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E50" w:rsidRDefault="00B03E50" w:rsidP="00B03E50">
      <w:pPr>
        <w:shd w:val="clear" w:color="auto" w:fill="FFFFFF"/>
        <w:spacing w:after="0" w:line="240" w:lineRule="auto"/>
        <w:rPr>
          <w:rFonts w:ascii="Times New Roman" w:hAnsi="Times New Roman" w:cs="Times New Roman"/>
          <w:bCs/>
          <w:color w:val="000000"/>
          <w:sz w:val="24"/>
          <w:szCs w:val="24"/>
        </w:rPr>
      </w:pPr>
    </w:p>
    <w:p w:rsidR="00B03E50" w:rsidRPr="00437FD2" w:rsidRDefault="00B03E50" w:rsidP="00B03E50">
      <w:pPr>
        <w:shd w:val="clear" w:color="auto" w:fill="FFFFFF"/>
        <w:spacing w:after="0" w:line="240" w:lineRule="auto"/>
        <w:jc w:val="right"/>
        <w:rPr>
          <w:rFonts w:ascii="Times New Roman" w:hAnsi="Times New Roman" w:cs="Times New Roman"/>
          <w:bCs/>
          <w:color w:val="000000"/>
          <w:sz w:val="24"/>
          <w:szCs w:val="24"/>
        </w:rPr>
      </w:pPr>
      <w:r w:rsidRPr="00437FD2">
        <w:rPr>
          <w:rFonts w:ascii="Times New Roman" w:hAnsi="Times New Roman" w:cs="Times New Roman"/>
          <w:bCs/>
          <w:color w:val="000000"/>
          <w:sz w:val="24"/>
          <w:szCs w:val="24"/>
        </w:rPr>
        <w:t>Додаток</w:t>
      </w:r>
    </w:p>
    <w:p w:rsidR="00B03E50" w:rsidRDefault="00B03E50" w:rsidP="00B03E50">
      <w:pPr>
        <w:shd w:val="clear" w:color="auto" w:fill="FFFFFF"/>
        <w:spacing w:after="0" w:line="240" w:lineRule="auto"/>
        <w:ind w:firstLine="573"/>
        <w:jc w:val="right"/>
        <w:rPr>
          <w:rFonts w:ascii="Times New Roman" w:hAnsi="Times New Roman" w:cs="Times New Roman"/>
          <w:bCs/>
          <w:color w:val="000000"/>
          <w:sz w:val="24"/>
          <w:szCs w:val="24"/>
        </w:rPr>
      </w:pPr>
      <w:r w:rsidRPr="00437FD2">
        <w:rPr>
          <w:rFonts w:ascii="Times New Roman" w:hAnsi="Times New Roman" w:cs="Times New Roman"/>
          <w:bCs/>
          <w:color w:val="000000"/>
          <w:sz w:val="24"/>
          <w:szCs w:val="24"/>
        </w:rPr>
        <w:t xml:space="preserve">до рішення </w:t>
      </w:r>
      <w:r>
        <w:rPr>
          <w:rFonts w:ascii="Times New Roman" w:hAnsi="Times New Roman" w:cs="Times New Roman"/>
          <w:bCs/>
          <w:color w:val="000000"/>
          <w:sz w:val="24"/>
          <w:szCs w:val="24"/>
        </w:rPr>
        <w:t xml:space="preserve">виконавчого </w:t>
      </w:r>
    </w:p>
    <w:p w:rsidR="00B03E50" w:rsidRPr="00437FD2" w:rsidRDefault="00B03E50" w:rsidP="00B03E50">
      <w:pPr>
        <w:shd w:val="clear" w:color="auto" w:fill="FFFFFF"/>
        <w:spacing w:after="0" w:line="240" w:lineRule="auto"/>
        <w:ind w:firstLine="573"/>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комітету </w:t>
      </w:r>
      <w:r w:rsidRPr="00437FD2">
        <w:rPr>
          <w:rFonts w:ascii="Times New Roman" w:hAnsi="Times New Roman" w:cs="Times New Roman"/>
          <w:bCs/>
          <w:color w:val="000000"/>
          <w:sz w:val="24"/>
          <w:szCs w:val="24"/>
        </w:rPr>
        <w:t>міської ради</w:t>
      </w:r>
    </w:p>
    <w:p w:rsidR="00B03E50" w:rsidRPr="00E04EF3" w:rsidRDefault="00B03E50" w:rsidP="00B03E50">
      <w:pPr>
        <w:shd w:val="clear" w:color="auto" w:fill="FFFFFF"/>
        <w:spacing w:after="0" w:line="240" w:lineRule="auto"/>
        <w:ind w:firstLine="573"/>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від 4.12.</w:t>
      </w:r>
      <w:r w:rsidRPr="00437FD2">
        <w:rPr>
          <w:rFonts w:ascii="Times New Roman" w:hAnsi="Times New Roman" w:cs="Times New Roman"/>
          <w:bCs/>
          <w:color w:val="000000"/>
          <w:sz w:val="24"/>
          <w:szCs w:val="24"/>
        </w:rPr>
        <w:t>201</w:t>
      </w:r>
      <w:r>
        <w:rPr>
          <w:rFonts w:ascii="Times New Roman" w:hAnsi="Times New Roman" w:cs="Times New Roman"/>
          <w:bCs/>
          <w:color w:val="000000"/>
          <w:sz w:val="24"/>
          <w:szCs w:val="24"/>
        </w:rPr>
        <w:t>9</w:t>
      </w:r>
      <w:r w:rsidRPr="00437FD2">
        <w:rPr>
          <w:rFonts w:ascii="Times New Roman" w:hAnsi="Times New Roman" w:cs="Times New Roman"/>
          <w:bCs/>
          <w:color w:val="000000"/>
          <w:sz w:val="24"/>
          <w:szCs w:val="24"/>
        </w:rPr>
        <w:t>р.</w:t>
      </w:r>
      <w:r>
        <w:rPr>
          <w:rFonts w:ascii="Times New Roman" w:hAnsi="Times New Roman" w:cs="Times New Roman"/>
          <w:bCs/>
          <w:color w:val="000000"/>
          <w:sz w:val="24"/>
          <w:szCs w:val="24"/>
        </w:rPr>
        <w:t xml:space="preserve"> №1104</w:t>
      </w:r>
    </w:p>
    <w:p w:rsidR="00B03E50" w:rsidRDefault="00B03E50" w:rsidP="00B03E50">
      <w:pPr>
        <w:spacing w:after="0" w:line="240" w:lineRule="auto"/>
        <w:ind w:firstLine="5670"/>
        <w:rPr>
          <w:rFonts w:ascii="Times New Roman" w:hAnsi="Times New Roman" w:cs="Times New Roman"/>
          <w:sz w:val="24"/>
          <w:szCs w:val="24"/>
        </w:rPr>
      </w:pPr>
    </w:p>
    <w:p w:rsidR="00B03E50" w:rsidRPr="00F336A8" w:rsidRDefault="00B03E50" w:rsidP="00B03E50">
      <w:pPr>
        <w:spacing w:after="0" w:line="240" w:lineRule="auto"/>
        <w:ind w:firstLine="5670"/>
        <w:rPr>
          <w:rFonts w:ascii="Times New Roman" w:hAnsi="Times New Roman" w:cs="Times New Roman"/>
          <w:sz w:val="24"/>
          <w:szCs w:val="24"/>
        </w:rPr>
      </w:pPr>
    </w:p>
    <w:p w:rsidR="00B03E50" w:rsidRPr="00F336A8" w:rsidRDefault="00B03E50" w:rsidP="00B03E50">
      <w:pPr>
        <w:widowControl w:val="0"/>
        <w:suppressAutoHyphens/>
        <w:spacing w:after="0" w:line="240" w:lineRule="auto"/>
        <w:jc w:val="center"/>
        <w:rPr>
          <w:rFonts w:ascii="Times New Roman" w:hAnsi="Times New Roman" w:cs="Times New Roman"/>
          <w:b/>
          <w:sz w:val="24"/>
          <w:szCs w:val="24"/>
        </w:rPr>
      </w:pPr>
      <w:r w:rsidRPr="00F336A8">
        <w:rPr>
          <w:rFonts w:ascii="Times New Roman" w:hAnsi="Times New Roman" w:cs="Times New Roman"/>
          <w:b/>
          <w:sz w:val="24"/>
          <w:szCs w:val="24"/>
        </w:rPr>
        <w:t>ЗВІТ</w:t>
      </w:r>
    </w:p>
    <w:p w:rsidR="00B03E50" w:rsidRPr="00F336A8" w:rsidRDefault="00B03E50" w:rsidP="00B03E50">
      <w:pPr>
        <w:widowControl w:val="0"/>
        <w:suppressAutoHyphens/>
        <w:spacing w:after="0" w:line="240" w:lineRule="auto"/>
        <w:jc w:val="center"/>
        <w:rPr>
          <w:rFonts w:ascii="Times New Roman" w:hAnsi="Times New Roman" w:cs="Times New Roman"/>
          <w:b/>
          <w:sz w:val="24"/>
          <w:szCs w:val="24"/>
        </w:rPr>
      </w:pPr>
      <w:r w:rsidRPr="00F336A8">
        <w:rPr>
          <w:rFonts w:ascii="Times New Roman" w:hAnsi="Times New Roman" w:cs="Times New Roman"/>
          <w:b/>
          <w:sz w:val="24"/>
          <w:szCs w:val="24"/>
        </w:rPr>
        <w:t>про роботу управління правового забезпечення Тернопільської міської ради за 2018-2019 роки</w:t>
      </w:r>
    </w:p>
    <w:p w:rsidR="00B03E50" w:rsidRDefault="00B03E50" w:rsidP="00B03E50">
      <w:pPr>
        <w:widowControl w:val="0"/>
        <w:suppressAutoHyphens/>
        <w:spacing w:after="0" w:line="240" w:lineRule="auto"/>
        <w:rPr>
          <w:rFonts w:ascii="Times New Roman" w:hAnsi="Times New Roman" w:cs="Times New Roman"/>
          <w:sz w:val="24"/>
          <w:szCs w:val="24"/>
        </w:rPr>
      </w:pPr>
    </w:p>
    <w:p w:rsidR="00B03E50" w:rsidRPr="00F336A8" w:rsidRDefault="00B03E50" w:rsidP="00B03E50">
      <w:pPr>
        <w:widowControl w:val="0"/>
        <w:suppressAutoHyphens/>
        <w:spacing w:after="0" w:line="240" w:lineRule="auto"/>
        <w:rPr>
          <w:rFonts w:ascii="Times New Roman" w:hAnsi="Times New Roman" w:cs="Times New Roman"/>
          <w:sz w:val="24"/>
          <w:szCs w:val="24"/>
        </w:rPr>
      </w:pPr>
    </w:p>
    <w:p w:rsidR="00B03E50" w:rsidRPr="00F336A8" w:rsidRDefault="00B03E50" w:rsidP="00B03E50">
      <w:pPr>
        <w:widowControl w:val="0"/>
        <w:suppressAutoHyphens/>
        <w:spacing w:after="0" w:line="240" w:lineRule="auto"/>
        <w:ind w:firstLine="360"/>
        <w:jc w:val="both"/>
        <w:rPr>
          <w:rFonts w:ascii="Times New Roman" w:hAnsi="Times New Roman" w:cs="Times New Roman"/>
          <w:sz w:val="24"/>
          <w:szCs w:val="24"/>
        </w:rPr>
      </w:pPr>
      <w:r w:rsidRPr="00F336A8">
        <w:rPr>
          <w:rFonts w:ascii="Times New Roman" w:hAnsi="Times New Roman" w:cs="Times New Roman"/>
          <w:sz w:val="24"/>
          <w:szCs w:val="24"/>
        </w:rPr>
        <w:t>Пріоритетними завданнями та функціями управління є:</w:t>
      </w:r>
    </w:p>
    <w:p w:rsidR="00B03E50" w:rsidRPr="00F336A8" w:rsidRDefault="00B03E50" w:rsidP="00B03E50">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sidRPr="00F336A8">
        <w:rPr>
          <w:rFonts w:ascii="Times New Roman" w:hAnsi="Times New Roman" w:cs="Times New Roman"/>
          <w:sz w:val="24"/>
          <w:szCs w:val="24"/>
        </w:rPr>
        <w:t>Захист законних інтересів міської ради та її виконавчого комітету.</w:t>
      </w:r>
    </w:p>
    <w:p w:rsidR="00B03E50" w:rsidRPr="00F336A8" w:rsidRDefault="00B03E50" w:rsidP="00B03E50">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sidRPr="00F336A8">
        <w:rPr>
          <w:rFonts w:ascii="Times New Roman" w:hAnsi="Times New Roman" w:cs="Times New Roman"/>
          <w:sz w:val="24"/>
          <w:szCs w:val="24"/>
        </w:rPr>
        <w:t>Участь у підготовці проектів нормативних актів, що приймаються радою, її виконавчим комітетом, міським головою.</w:t>
      </w:r>
    </w:p>
    <w:p w:rsidR="00B03E50" w:rsidRPr="00F336A8" w:rsidRDefault="00B03E50" w:rsidP="00B03E50">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sidRPr="00F336A8">
        <w:rPr>
          <w:rFonts w:ascii="Times New Roman" w:hAnsi="Times New Roman" w:cs="Times New Roman"/>
          <w:sz w:val="24"/>
          <w:szCs w:val="24"/>
        </w:rPr>
        <w:t>Перевірка на відповідність чинному законодавству актів, що приймаються міською радою, її виконавчим комітетом, міським головою.</w:t>
      </w:r>
    </w:p>
    <w:p w:rsidR="00B03E50" w:rsidRPr="00F336A8" w:rsidRDefault="00B03E50" w:rsidP="00B03E50">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sidRPr="00F336A8">
        <w:rPr>
          <w:rFonts w:ascii="Times New Roman" w:hAnsi="Times New Roman" w:cs="Times New Roman"/>
          <w:sz w:val="24"/>
          <w:szCs w:val="24"/>
        </w:rPr>
        <w:t>Представлення у встановленому законодавством порядку інтересів ради, її виконавчих органів в судах та інших органах під час розгляду правових питань та спорів.</w:t>
      </w:r>
    </w:p>
    <w:p w:rsidR="00B03E50" w:rsidRPr="00F336A8" w:rsidRDefault="00B03E50" w:rsidP="00B03E50">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sidRPr="00F336A8">
        <w:rPr>
          <w:rFonts w:ascii="Times New Roman" w:hAnsi="Times New Roman" w:cs="Times New Roman"/>
          <w:sz w:val="24"/>
          <w:szCs w:val="24"/>
        </w:rPr>
        <w:t>Розгляд звернень фізичних та юридичних осіб, проведення прийомів громадян.</w:t>
      </w:r>
    </w:p>
    <w:p w:rsidR="00B03E50" w:rsidRPr="00F336A8" w:rsidRDefault="00B03E50" w:rsidP="00B03E50">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sidRPr="00F336A8">
        <w:rPr>
          <w:rFonts w:ascii="Times New Roman" w:hAnsi="Times New Roman" w:cs="Times New Roman"/>
          <w:sz w:val="24"/>
          <w:szCs w:val="24"/>
        </w:rPr>
        <w:t>Надання правової допомоги структурним підрозділам міської ради, комунальним підприємствам, щодо здійснення ними повноважень.</w:t>
      </w:r>
    </w:p>
    <w:p w:rsidR="00B03E50" w:rsidRPr="00F336A8" w:rsidRDefault="00B03E50" w:rsidP="00B03E50">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sidRPr="00F336A8">
        <w:rPr>
          <w:rFonts w:ascii="Times New Roman" w:hAnsi="Times New Roman" w:cs="Times New Roman"/>
          <w:sz w:val="24"/>
          <w:szCs w:val="24"/>
        </w:rPr>
        <w:t>Надання правової допомоги громадянам</w:t>
      </w:r>
    </w:p>
    <w:p w:rsidR="00B03E50" w:rsidRPr="00F336A8" w:rsidRDefault="00B03E50" w:rsidP="00B03E50">
      <w:pPr>
        <w:widowControl w:val="0"/>
        <w:suppressAutoHyphens/>
        <w:spacing w:after="0" w:line="240" w:lineRule="auto"/>
        <w:ind w:firstLine="360"/>
        <w:jc w:val="both"/>
        <w:rPr>
          <w:rFonts w:ascii="Times New Roman" w:hAnsi="Times New Roman" w:cs="Times New Roman"/>
          <w:sz w:val="24"/>
          <w:szCs w:val="24"/>
        </w:rPr>
      </w:pPr>
      <w:r w:rsidRPr="00F336A8">
        <w:rPr>
          <w:rFonts w:ascii="Times New Roman" w:hAnsi="Times New Roman" w:cs="Times New Roman"/>
          <w:sz w:val="24"/>
          <w:szCs w:val="24"/>
        </w:rPr>
        <w:t>Управління правового забезпечення міської ради являється виконавчим органом ради і відповідно  здійснює свою діяльність на підставі положення, яке затверджене міською радою.</w:t>
      </w:r>
    </w:p>
    <w:p w:rsidR="00B03E50" w:rsidRPr="00F336A8" w:rsidRDefault="00B03E50" w:rsidP="00B03E50">
      <w:pPr>
        <w:widowControl w:val="0"/>
        <w:suppressAutoHyphens/>
        <w:spacing w:after="0" w:line="240" w:lineRule="auto"/>
        <w:ind w:firstLine="360"/>
        <w:jc w:val="both"/>
        <w:rPr>
          <w:rFonts w:ascii="Times New Roman" w:hAnsi="Times New Roman" w:cs="Times New Roman"/>
          <w:sz w:val="24"/>
          <w:szCs w:val="24"/>
        </w:rPr>
      </w:pPr>
    </w:p>
    <w:p w:rsidR="00B03E50" w:rsidRPr="00F336A8" w:rsidRDefault="00B03E50" w:rsidP="00B03E50">
      <w:pPr>
        <w:widowControl w:val="0"/>
        <w:suppressAutoHyphens/>
        <w:spacing w:after="0" w:line="240" w:lineRule="auto"/>
        <w:ind w:firstLine="360"/>
        <w:jc w:val="both"/>
        <w:rPr>
          <w:rFonts w:ascii="Times New Roman" w:hAnsi="Times New Roman" w:cs="Times New Roman"/>
          <w:sz w:val="24"/>
          <w:szCs w:val="24"/>
        </w:rPr>
      </w:pPr>
      <w:r w:rsidRPr="00F336A8">
        <w:rPr>
          <w:rFonts w:ascii="Times New Roman" w:hAnsi="Times New Roman" w:cs="Times New Roman"/>
          <w:sz w:val="24"/>
          <w:szCs w:val="24"/>
        </w:rPr>
        <w:t>Управлінням правового забезпечення проводиться перевірка на відповідність чинному законодавству актів, що приймаються радою, виконавчим комітетом та міським головою, за звітний період в цифрах це має наступний вигляд: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2795"/>
        <w:gridCol w:w="3159"/>
      </w:tblGrid>
      <w:tr w:rsidR="00B03E50" w:rsidRPr="00F336A8" w:rsidTr="00F160CF">
        <w:tc>
          <w:tcPr>
            <w:tcW w:w="3402"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Проектів рішень міської ради опрацьовано та прийнято понад</w:t>
            </w:r>
          </w:p>
        </w:tc>
        <w:tc>
          <w:tcPr>
            <w:tcW w:w="2795"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9міс.2018р. - 1050</w:t>
            </w:r>
          </w:p>
        </w:tc>
        <w:tc>
          <w:tcPr>
            <w:tcW w:w="3159"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 місяців 2019р. - 1192</w:t>
            </w:r>
          </w:p>
        </w:tc>
      </w:tr>
      <w:tr w:rsidR="00B03E50" w:rsidRPr="00F336A8" w:rsidTr="00F160CF">
        <w:tc>
          <w:tcPr>
            <w:tcW w:w="3402"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Проектів рішень виконавчого комітету міської ради опрацьовано та прийнято понад</w:t>
            </w:r>
          </w:p>
        </w:tc>
        <w:tc>
          <w:tcPr>
            <w:tcW w:w="2795"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За9 міс. 2018р. - 731</w:t>
            </w:r>
          </w:p>
        </w:tc>
        <w:tc>
          <w:tcPr>
            <w:tcW w:w="3159"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 місяців 2019р. - 907</w:t>
            </w:r>
          </w:p>
        </w:tc>
      </w:tr>
      <w:tr w:rsidR="00B03E50" w:rsidRPr="00F336A8" w:rsidTr="00F160CF">
        <w:tc>
          <w:tcPr>
            <w:tcW w:w="3402"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Проектів розпоряджень міського голови опрацьовано та прийнято понад</w:t>
            </w:r>
          </w:p>
        </w:tc>
        <w:tc>
          <w:tcPr>
            <w:tcW w:w="2795"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 міс. 2018р. - 203</w:t>
            </w:r>
          </w:p>
        </w:tc>
        <w:tc>
          <w:tcPr>
            <w:tcW w:w="3159"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 місяців 2019р. - 242</w:t>
            </w:r>
          </w:p>
        </w:tc>
      </w:tr>
    </w:tbl>
    <w:p w:rsidR="00B03E50" w:rsidRPr="00F336A8" w:rsidRDefault="00B03E50" w:rsidP="00B03E50">
      <w:pPr>
        <w:widowControl w:val="0"/>
        <w:suppressAutoHyphens/>
        <w:spacing w:after="0" w:line="240" w:lineRule="auto"/>
        <w:ind w:firstLine="360"/>
        <w:jc w:val="both"/>
        <w:rPr>
          <w:rFonts w:ascii="Times New Roman" w:hAnsi="Times New Roman" w:cs="Times New Roman"/>
          <w:sz w:val="24"/>
          <w:szCs w:val="24"/>
        </w:rPr>
      </w:pPr>
    </w:p>
    <w:p w:rsidR="00B03E50" w:rsidRPr="00F336A8" w:rsidRDefault="00B03E50" w:rsidP="00B03E50">
      <w:pPr>
        <w:widowControl w:val="0"/>
        <w:suppressAutoHyphens/>
        <w:spacing w:after="0" w:line="240" w:lineRule="auto"/>
        <w:ind w:firstLine="360"/>
        <w:jc w:val="both"/>
        <w:rPr>
          <w:rFonts w:ascii="Times New Roman" w:hAnsi="Times New Roman" w:cs="Times New Roman"/>
          <w:sz w:val="24"/>
          <w:szCs w:val="24"/>
        </w:rPr>
      </w:pPr>
      <w:r w:rsidRPr="00F336A8">
        <w:rPr>
          <w:rFonts w:ascii="Times New Roman" w:hAnsi="Times New Roman" w:cs="Times New Roman"/>
          <w:sz w:val="24"/>
          <w:szCs w:val="24"/>
        </w:rPr>
        <w:t>Управлінням правового забезпечення розглянуто понад 2406 різного роду звернень, що надходять від фізичних та юридичних осіб (9 міс.2018р. - 2262) з них: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2796"/>
        <w:gridCol w:w="3158"/>
      </w:tblGrid>
      <w:tr w:rsidR="00B03E50" w:rsidRPr="00F336A8" w:rsidTr="00F160CF">
        <w:tc>
          <w:tcPr>
            <w:tcW w:w="3402"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Звернень фізичних та юридичних осіб</w:t>
            </w:r>
          </w:p>
        </w:tc>
        <w:tc>
          <w:tcPr>
            <w:tcW w:w="2796"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9.міс 2018р. - 830</w:t>
            </w:r>
          </w:p>
        </w:tc>
        <w:tc>
          <w:tcPr>
            <w:tcW w:w="3158"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 місяців 2019р. - 979</w:t>
            </w:r>
          </w:p>
        </w:tc>
      </w:tr>
      <w:tr w:rsidR="00B03E50" w:rsidRPr="00F336A8" w:rsidTr="00F160CF">
        <w:tc>
          <w:tcPr>
            <w:tcW w:w="3402"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процесуальних документів (ухвали, рішення та постанови судових інстанцій, виконавчі документи, доручення та інше)</w:t>
            </w:r>
          </w:p>
        </w:tc>
        <w:tc>
          <w:tcPr>
            <w:tcW w:w="2796"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9міс.2018р. - 1432</w:t>
            </w:r>
          </w:p>
        </w:tc>
        <w:tc>
          <w:tcPr>
            <w:tcW w:w="3158" w:type="dxa"/>
            <w:shd w:val="clear" w:color="auto" w:fill="auto"/>
          </w:tcPr>
          <w:p w:rsidR="00B03E50" w:rsidRPr="00F336A8" w:rsidRDefault="00B03E50" w:rsidP="00F160CF">
            <w:pPr>
              <w:widowControl w:val="0"/>
              <w:suppressAutoHyphens/>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За 9 місяців 2019р. - 1427</w:t>
            </w:r>
          </w:p>
        </w:tc>
      </w:tr>
    </w:tbl>
    <w:p w:rsidR="00B03E50" w:rsidRPr="00F336A8" w:rsidRDefault="00B03E50" w:rsidP="00B03E50">
      <w:pPr>
        <w:widowControl w:val="0"/>
        <w:suppressAutoHyphens/>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За звітний період управлінням розглянуто близько 400 інформаційних запитів (9 міс. 2018р. – близько 350).</w:t>
      </w:r>
    </w:p>
    <w:p w:rsidR="00B03E50" w:rsidRPr="00F336A8" w:rsidRDefault="00B03E50" w:rsidP="00B0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lastRenderedPageBreak/>
        <w:t>04.08.2011р. набув чинності Закон України «Про безоплатну правову допомогу» (надалі - Закон). Даний Закон визначає зміст права на безоплатну правову допомогу, порядок реалізації  цього права, підстави та порядок надання безоплатної правової допомоги, державні гарантії щодо надання безоплатної правової допомоги.</w:t>
      </w:r>
    </w:p>
    <w:p w:rsidR="00B03E50" w:rsidRPr="00F336A8" w:rsidRDefault="00B03E50" w:rsidP="00B0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 xml:space="preserve">Суб'єктами надання безоплатної первинної правової допомоги в Україні серед інших є </w:t>
      </w:r>
      <w:bookmarkStart w:id="0" w:name="o47"/>
      <w:bookmarkStart w:id="1" w:name="o48"/>
      <w:bookmarkEnd w:id="0"/>
      <w:bookmarkEnd w:id="1"/>
      <w:r w:rsidRPr="00F336A8">
        <w:rPr>
          <w:rFonts w:ascii="Times New Roman" w:hAnsi="Times New Roman" w:cs="Times New Roman"/>
          <w:sz w:val="24"/>
          <w:szCs w:val="24"/>
        </w:rPr>
        <w:t>органи місцевого самоврядування. Органи місцевого самоврядування з  урахуванням  потреб територіальної громади відповідної адміністративно-територіальної одиниці, як це передбачає ст.12 Закону можуть утворювати в порядку, встановленому законом, спеціалізовані установи з надання безоплатної первинної правової допомоги (в Тернопільській міській раді зазначеним підрозділом визначено управління правового забезпечення).</w:t>
      </w:r>
    </w:p>
    <w:p w:rsidR="00B03E50" w:rsidRPr="00F336A8" w:rsidRDefault="00B03E50" w:rsidP="00B03E50">
      <w:pPr>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 xml:space="preserve">До системи надання безоплатної правової допомоги належать: </w:t>
      </w:r>
    </w:p>
    <w:p w:rsidR="00B03E50" w:rsidRPr="00F336A8" w:rsidRDefault="00B03E50" w:rsidP="00B03E50">
      <w:pPr>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 xml:space="preserve">     1) Координаційний центр з надання правової допомоги; </w:t>
      </w:r>
    </w:p>
    <w:p w:rsidR="00B03E50" w:rsidRPr="00F336A8" w:rsidRDefault="00B03E50" w:rsidP="00B03E50">
      <w:pPr>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 xml:space="preserve">     2) суб’єкти надання безоплатної первинної правової допомоги; </w:t>
      </w:r>
    </w:p>
    <w:p w:rsidR="00B03E50" w:rsidRPr="00F336A8" w:rsidRDefault="00B03E50" w:rsidP="00B03E50">
      <w:pPr>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 xml:space="preserve">     3) суб’єкти надання безоплатної вторинної правової допомоги:</w:t>
      </w:r>
    </w:p>
    <w:p w:rsidR="00B03E50" w:rsidRPr="00F336A8" w:rsidRDefault="00B03E50" w:rsidP="00B03E50">
      <w:pPr>
        <w:spacing w:after="0" w:line="240" w:lineRule="auto"/>
        <w:jc w:val="both"/>
        <w:rPr>
          <w:rFonts w:ascii="Times New Roman" w:hAnsi="Times New Roman" w:cs="Times New Roman"/>
          <w:sz w:val="24"/>
          <w:szCs w:val="24"/>
        </w:rPr>
      </w:pPr>
      <w:r w:rsidRPr="00F336A8">
        <w:rPr>
          <w:rFonts w:ascii="Times New Roman" w:hAnsi="Times New Roman" w:cs="Times New Roman"/>
          <w:sz w:val="24"/>
          <w:szCs w:val="24"/>
        </w:rPr>
        <w:t xml:space="preserve">                     - центри з надання безоплатної вторинної правової допомоги;</w:t>
      </w:r>
    </w:p>
    <w:p w:rsidR="00B03E50" w:rsidRPr="00F336A8" w:rsidRDefault="00B03E50" w:rsidP="00B03E50">
      <w:pPr>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 xml:space="preserve">         - адвокати, включені до Реєстру адвокатів, які надають безоплатну вторинну правову допомогу.</w:t>
      </w:r>
    </w:p>
    <w:p w:rsidR="00B03E50" w:rsidRPr="00F336A8" w:rsidRDefault="00B03E50" w:rsidP="00B03E50">
      <w:pPr>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Безоплатна вторинна правова допомога - вид державної гарантії, що полягає у створенні рівних можливостей для доступу осіб до правосуддя.</w:t>
      </w:r>
    </w:p>
    <w:p w:rsidR="00B03E50" w:rsidRPr="00F336A8" w:rsidRDefault="00B03E50" w:rsidP="00B03E50">
      <w:pPr>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 xml:space="preserve">Безоплатна вторинна правова допомога включає такі види правових послуг: </w:t>
      </w:r>
    </w:p>
    <w:p w:rsidR="00B03E50" w:rsidRPr="00F336A8" w:rsidRDefault="00B03E50" w:rsidP="00B03E50">
      <w:pPr>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1) захист;</w:t>
      </w:r>
    </w:p>
    <w:p w:rsidR="00B03E50" w:rsidRPr="00F336A8" w:rsidRDefault="00B03E50" w:rsidP="00B03E50">
      <w:pPr>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2) здійснення представництва інтересів осіб, що мають право на безоплатну вторинну правову допомогу, в судах, інших державних органах, органах місцевого самоврядування, перед іншими особами;</w:t>
      </w:r>
    </w:p>
    <w:p w:rsidR="00B03E50" w:rsidRPr="00F336A8" w:rsidRDefault="00B03E50" w:rsidP="00B03E50">
      <w:pPr>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3) складення документів процесуального характеру.</w:t>
      </w:r>
    </w:p>
    <w:p w:rsidR="00B03E50" w:rsidRPr="00F336A8" w:rsidRDefault="00B03E50" w:rsidP="00B03E50">
      <w:pPr>
        <w:widowControl w:val="0"/>
        <w:suppressAutoHyphens/>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Так, між Тернопільською міською радою та Тернопільським місцевим центром з надання безоплатної вторинної правової допомоги був укладений меморандум про співпрацю. В рамках реалізації зазначеного меморандуму здійснюється спільна діяльність у проведенні комплексу заходів з правової освіти населення, спрямованих на підвищення правової свідомості громадян, сприяння розширенню і поширенню досвіду у сфері соціальної та правової захищеності громадян, захисту конституційних прав, свобод та інтересів громадян шляхом надання безоплатної правової допомоги населенню. Даний меморандум включає в себе: надання правової інформації; надання консультацій і роз’яснень з правових питань; надання допомоги у складенні заяв, скарг, позовних заяв та інших документів правового характеру; надання допомоги у забезпеченні доступу особи до вторинної правової допомоги та медіації; здійснення представництва інтересів осіб в судах, інших державних органах, органах місцевого самоврядування, перед іншими особами; складення документів процесуального характеру.</w:t>
      </w:r>
    </w:p>
    <w:p w:rsidR="00B03E50" w:rsidRDefault="00B03E50" w:rsidP="00B03E50">
      <w:pPr>
        <w:widowControl w:val="0"/>
        <w:suppressAutoHyphens/>
        <w:spacing w:after="0" w:line="240" w:lineRule="auto"/>
        <w:ind w:firstLine="720"/>
        <w:jc w:val="both"/>
        <w:rPr>
          <w:rFonts w:ascii="Times New Roman" w:hAnsi="Times New Roman" w:cs="Times New Roman"/>
          <w:sz w:val="24"/>
          <w:szCs w:val="24"/>
        </w:rPr>
      </w:pPr>
    </w:p>
    <w:p w:rsidR="00B03E50" w:rsidRPr="00F336A8" w:rsidRDefault="00B03E50" w:rsidP="00B03E50">
      <w:pPr>
        <w:widowControl w:val="0"/>
        <w:suppressAutoHyphens/>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 xml:space="preserve">На особистому прийомі (понеділок-четвер з 16-00год. по 18-00год.), згідно розпорядження міського голови від 30.11.2010р. №1 «Про надання безкоштовних юридичних консультацій мешканцям </w:t>
      </w:r>
      <w:proofErr w:type="spellStart"/>
      <w:r w:rsidRPr="00F336A8">
        <w:rPr>
          <w:rFonts w:ascii="Times New Roman" w:hAnsi="Times New Roman" w:cs="Times New Roman"/>
          <w:sz w:val="24"/>
          <w:szCs w:val="24"/>
        </w:rPr>
        <w:t>м.Тернополя</w:t>
      </w:r>
      <w:proofErr w:type="spellEnd"/>
      <w:r w:rsidRPr="00F336A8">
        <w:rPr>
          <w:rFonts w:ascii="Times New Roman" w:hAnsi="Times New Roman" w:cs="Times New Roman"/>
          <w:sz w:val="24"/>
          <w:szCs w:val="24"/>
        </w:rPr>
        <w:t xml:space="preserve">»  (із змінами згідно розпорядження міського голови від 30.09.2019р. №242) працівниками управління правового забезпечення </w:t>
      </w:r>
      <w:proofErr w:type="spellStart"/>
      <w:r w:rsidRPr="00F336A8">
        <w:rPr>
          <w:rFonts w:ascii="Times New Roman" w:hAnsi="Times New Roman" w:cs="Times New Roman"/>
          <w:sz w:val="24"/>
          <w:szCs w:val="24"/>
        </w:rPr>
        <w:t>зазвітний</w:t>
      </w:r>
      <w:proofErr w:type="spellEnd"/>
      <w:r w:rsidRPr="00F336A8">
        <w:rPr>
          <w:rFonts w:ascii="Times New Roman" w:hAnsi="Times New Roman" w:cs="Times New Roman"/>
          <w:sz w:val="24"/>
          <w:szCs w:val="24"/>
        </w:rPr>
        <w:t xml:space="preserve"> період  надано понад 1000 роз’яснень і консультацій (9 міс.2018р. – 406, 9міс.2019р. близько 500). Слід відзначити, що прийом громадян по питаннях надання правової допомоги, працівниками управління проводиться також і впродовж робочого дня.</w:t>
      </w:r>
    </w:p>
    <w:p w:rsidR="00B03E50" w:rsidRPr="00F336A8" w:rsidRDefault="00B03E50" w:rsidP="00B03E50">
      <w:pPr>
        <w:widowControl w:val="0"/>
        <w:suppressAutoHyphens/>
        <w:spacing w:after="0" w:line="240" w:lineRule="auto"/>
        <w:ind w:firstLine="720"/>
        <w:jc w:val="both"/>
        <w:rPr>
          <w:rFonts w:ascii="Times New Roman" w:hAnsi="Times New Roman" w:cs="Times New Roman"/>
          <w:color w:val="000000"/>
          <w:sz w:val="24"/>
          <w:szCs w:val="24"/>
          <w:shd w:val="clear" w:color="auto" w:fill="FFFFFF"/>
        </w:rPr>
      </w:pPr>
      <w:r w:rsidRPr="00F336A8">
        <w:rPr>
          <w:rFonts w:ascii="Times New Roman" w:hAnsi="Times New Roman" w:cs="Times New Roman"/>
          <w:color w:val="000000"/>
          <w:sz w:val="24"/>
          <w:szCs w:val="24"/>
          <w:shd w:val="clear" w:color="auto" w:fill="FFFFFF"/>
        </w:rPr>
        <w:t xml:space="preserve">За дорученням міського голови та профільного заступника працівники управління розглядають відповідні документи прокуратури та інших правоохоронних і контролюючих та слідчих  органів. </w:t>
      </w:r>
    </w:p>
    <w:p w:rsidR="00B03E50" w:rsidRPr="00F336A8" w:rsidRDefault="00B03E50" w:rsidP="00B03E50">
      <w:pPr>
        <w:spacing w:after="0" w:line="240" w:lineRule="auto"/>
        <w:ind w:firstLine="700"/>
        <w:jc w:val="both"/>
        <w:rPr>
          <w:rFonts w:ascii="Times New Roman" w:hAnsi="Times New Roman" w:cs="Times New Roman"/>
          <w:sz w:val="24"/>
          <w:szCs w:val="24"/>
        </w:rPr>
      </w:pPr>
      <w:r w:rsidRPr="00F336A8">
        <w:rPr>
          <w:rFonts w:ascii="Times New Roman" w:hAnsi="Times New Roman" w:cs="Times New Roman"/>
          <w:color w:val="000000"/>
          <w:sz w:val="24"/>
          <w:szCs w:val="24"/>
          <w:shd w:val="clear" w:color="auto" w:fill="FFFFFF"/>
        </w:rPr>
        <w:t>П</w:t>
      </w:r>
      <w:r w:rsidRPr="00F336A8">
        <w:rPr>
          <w:rFonts w:ascii="Times New Roman" w:hAnsi="Times New Roman" w:cs="Times New Roman"/>
          <w:sz w:val="24"/>
          <w:szCs w:val="24"/>
        </w:rPr>
        <w:t xml:space="preserve">рацівники управління взяли участь у понад 300 справах та 940 (за 9 міс. 2018 року - 712) судових засіданнях,що слухалися Тернопільським </w:t>
      </w:r>
      <w:proofErr w:type="spellStart"/>
      <w:r w:rsidRPr="00F336A8">
        <w:rPr>
          <w:rFonts w:ascii="Times New Roman" w:hAnsi="Times New Roman" w:cs="Times New Roman"/>
          <w:sz w:val="24"/>
          <w:szCs w:val="24"/>
        </w:rPr>
        <w:t>міськрайонним</w:t>
      </w:r>
      <w:proofErr w:type="spellEnd"/>
      <w:r w:rsidRPr="00F336A8">
        <w:rPr>
          <w:rFonts w:ascii="Times New Roman" w:hAnsi="Times New Roman" w:cs="Times New Roman"/>
          <w:sz w:val="24"/>
          <w:szCs w:val="24"/>
        </w:rPr>
        <w:t xml:space="preserve"> судом, Тернопільським окружним адміністративним судом, господарським судом Тернопільської області, Західним господарським та восьмим адміністративним апеляційними судами, </w:t>
      </w:r>
      <w:r w:rsidRPr="00F336A8">
        <w:rPr>
          <w:rFonts w:ascii="Times New Roman" w:hAnsi="Times New Roman" w:cs="Times New Roman"/>
          <w:sz w:val="24"/>
          <w:szCs w:val="24"/>
        </w:rPr>
        <w:lastRenderedPageBreak/>
        <w:t>апеляційним судом Тернопільської області,Касаційними адміністративним та господарськими судами у складі Верховного суду.</w:t>
      </w:r>
    </w:p>
    <w:p w:rsidR="00B03E50" w:rsidRDefault="00B03E50" w:rsidP="00B03E50">
      <w:pPr>
        <w:spacing w:after="0" w:line="240" w:lineRule="auto"/>
        <w:ind w:firstLine="700"/>
        <w:jc w:val="both"/>
        <w:rPr>
          <w:rFonts w:ascii="Times New Roman" w:hAnsi="Times New Roman" w:cs="Times New Roman"/>
          <w:sz w:val="24"/>
          <w:szCs w:val="24"/>
        </w:rPr>
      </w:pPr>
      <w:r w:rsidRPr="00F336A8">
        <w:rPr>
          <w:rFonts w:ascii="Times New Roman" w:hAnsi="Times New Roman" w:cs="Times New Roman"/>
          <w:sz w:val="24"/>
          <w:szCs w:val="24"/>
        </w:rPr>
        <w:t xml:space="preserve">Зокрема, по категоріях справ: - земельні спори; кримінальні провадження, що порушені стосовно діяльності органу місцевого самоврядування; спадкові спори; визнання права власності на самочинне будівництво; виселення з житлових/нежитлових приміщень; зобов’язання виконання договірних умов, виконання договорів пайової участі у розвитку соціальної та інженерно-транспортної інфраструктури міста; оскарження дій, бездіяльності міської ради; оскарження дій підрозділу примусового виконання рішення суду;  визнання спадщини </w:t>
      </w:r>
      <w:proofErr w:type="spellStart"/>
      <w:r w:rsidRPr="00F336A8">
        <w:rPr>
          <w:rFonts w:ascii="Times New Roman" w:hAnsi="Times New Roman" w:cs="Times New Roman"/>
          <w:sz w:val="24"/>
          <w:szCs w:val="24"/>
        </w:rPr>
        <w:t>відумерлою</w:t>
      </w:r>
      <w:proofErr w:type="spellEnd"/>
      <w:r w:rsidRPr="00F336A8">
        <w:rPr>
          <w:rFonts w:ascii="Times New Roman" w:hAnsi="Times New Roman" w:cs="Times New Roman"/>
          <w:sz w:val="24"/>
          <w:szCs w:val="24"/>
        </w:rPr>
        <w:t xml:space="preserve">; визнання права власності на майно за </w:t>
      </w:r>
      <w:proofErr w:type="spellStart"/>
      <w:r w:rsidRPr="00F336A8">
        <w:rPr>
          <w:rFonts w:ascii="Times New Roman" w:hAnsi="Times New Roman" w:cs="Times New Roman"/>
          <w:sz w:val="24"/>
          <w:szCs w:val="24"/>
        </w:rPr>
        <w:t>набувальною</w:t>
      </w:r>
      <w:proofErr w:type="spellEnd"/>
      <w:r w:rsidRPr="00F336A8">
        <w:rPr>
          <w:rFonts w:ascii="Times New Roman" w:hAnsi="Times New Roman" w:cs="Times New Roman"/>
          <w:sz w:val="24"/>
          <w:szCs w:val="24"/>
        </w:rPr>
        <w:t xml:space="preserve"> давністю; банкрутство - інші. В понад 30 справах Тернопільська міська рада та її виконавчий комітет виступали позивачем. </w:t>
      </w:r>
    </w:p>
    <w:p w:rsidR="00B03E50" w:rsidRPr="00DF18E5" w:rsidRDefault="00B03E50" w:rsidP="00B03E50">
      <w:pPr>
        <w:spacing w:after="0" w:line="240" w:lineRule="auto"/>
        <w:ind w:firstLine="700"/>
        <w:jc w:val="both"/>
        <w:rPr>
          <w:rFonts w:ascii="Times New Roman" w:hAnsi="Times New Roman" w:cs="Times New Roman"/>
          <w:sz w:val="24"/>
          <w:szCs w:val="24"/>
        </w:rPr>
      </w:pPr>
      <w:r w:rsidRPr="00DF18E5">
        <w:rPr>
          <w:rFonts w:ascii="Times New Roman" w:hAnsi="Times New Roman" w:cs="Times New Roman"/>
          <w:sz w:val="24"/>
          <w:szCs w:val="24"/>
        </w:rPr>
        <w:t xml:space="preserve">В процесі реалізації </w:t>
      </w:r>
      <w:r w:rsidRPr="00DF18E5">
        <w:rPr>
          <w:rFonts w:ascii="Times New Roman" w:hAnsi="Times New Roman" w:cs="Times New Roman"/>
          <w:color w:val="000000"/>
          <w:sz w:val="24"/>
          <w:szCs w:val="24"/>
          <w:shd w:val="clear" w:color="auto" w:fill="FFFFFF"/>
        </w:rPr>
        <w:t>суд</w:t>
      </w:r>
      <w:r>
        <w:rPr>
          <w:rFonts w:ascii="Times New Roman" w:hAnsi="Times New Roman" w:cs="Times New Roman"/>
          <w:color w:val="000000"/>
          <w:sz w:val="24"/>
          <w:szCs w:val="24"/>
          <w:shd w:val="clear" w:color="auto" w:fill="FFFFFF"/>
        </w:rPr>
        <w:t>ами різних інстанцій</w:t>
      </w:r>
      <w:r w:rsidRPr="00DF18E5">
        <w:rPr>
          <w:rFonts w:ascii="Times New Roman" w:hAnsi="Times New Roman" w:cs="Times New Roman"/>
          <w:color w:val="000000"/>
          <w:sz w:val="24"/>
          <w:szCs w:val="24"/>
          <w:shd w:val="clear" w:color="auto" w:fill="FFFFFF"/>
        </w:rPr>
        <w:t xml:space="preserve"> та здійснення правосуддя </w:t>
      </w:r>
      <w:r>
        <w:rPr>
          <w:rFonts w:ascii="Times New Roman" w:hAnsi="Times New Roman" w:cs="Times New Roman"/>
          <w:color w:val="000000"/>
          <w:sz w:val="24"/>
          <w:szCs w:val="24"/>
          <w:shd w:val="clear" w:color="auto" w:fill="FFFFFF"/>
        </w:rPr>
        <w:t>у розгляді справ, стороною в яких виступає Тернопільська міська рада, її виконавчий комітет, а також їхні структурні підрозділи</w:t>
      </w:r>
      <w:r w:rsidRPr="00DF18E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з метою дотримання</w:t>
      </w:r>
      <w:r w:rsidRPr="00DF18E5">
        <w:rPr>
          <w:rFonts w:ascii="Times New Roman" w:hAnsi="Times New Roman" w:cs="Times New Roman"/>
          <w:color w:val="000000"/>
          <w:sz w:val="24"/>
          <w:szCs w:val="24"/>
          <w:shd w:val="clear" w:color="auto" w:fill="FFFFFF"/>
        </w:rPr>
        <w:t xml:space="preserve"> засад верховенства права відповідно до європейських стандартів і забезпечує право кожного на справедливий суд</w:t>
      </w:r>
      <w:r>
        <w:rPr>
          <w:rFonts w:ascii="Times New Roman" w:hAnsi="Times New Roman" w:cs="Times New Roman"/>
          <w:color w:val="000000"/>
          <w:sz w:val="24"/>
          <w:szCs w:val="24"/>
          <w:shd w:val="clear" w:color="auto" w:fill="FFFFFF"/>
        </w:rPr>
        <w:t>, в т.ч. адвокатської діяльності, управлінням були ініційовані п’ять звернень на адресу Вищої ради правосуддя.</w:t>
      </w:r>
    </w:p>
    <w:p w:rsidR="00B03E50" w:rsidRPr="00F336A8" w:rsidRDefault="00B03E50" w:rsidP="00B03E50">
      <w:pPr>
        <w:spacing w:after="0" w:line="240" w:lineRule="auto"/>
        <w:ind w:firstLine="700"/>
        <w:jc w:val="both"/>
        <w:rPr>
          <w:rFonts w:ascii="Times New Roman" w:hAnsi="Times New Roman" w:cs="Times New Roman"/>
          <w:sz w:val="24"/>
          <w:szCs w:val="24"/>
        </w:rPr>
      </w:pPr>
      <w:r w:rsidRPr="00F336A8">
        <w:rPr>
          <w:rFonts w:ascii="Times New Roman" w:hAnsi="Times New Roman" w:cs="Times New Roman"/>
          <w:sz w:val="24"/>
          <w:szCs w:val="24"/>
        </w:rPr>
        <w:t>Згідно доручення заступника міського голови – керуючого справами впровадженою є систематизація судових справ та засідань, що підлягає оновленню щотижня.</w:t>
      </w:r>
    </w:p>
    <w:p w:rsidR="00B03E50" w:rsidRPr="00F336A8" w:rsidRDefault="00B03E50" w:rsidP="00B03E50">
      <w:pPr>
        <w:widowControl w:val="0"/>
        <w:suppressAutoHyphens/>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Також, сприянням в реалізації повноважень місцевого самоврядування є розробка та опрацювання на предмет відповідності вимог законодавства працівниками управління проектів угод, що мали місце у відносинах органу місцевого самоврядування з рядом юридичних та фізичних осіб. Кількість останніх за звітний період склала 3</w:t>
      </w:r>
      <w:r>
        <w:rPr>
          <w:rFonts w:ascii="Times New Roman" w:hAnsi="Times New Roman" w:cs="Times New Roman"/>
          <w:sz w:val="24"/>
          <w:szCs w:val="24"/>
        </w:rPr>
        <w:t>36</w:t>
      </w:r>
      <w:r w:rsidRPr="00F336A8">
        <w:rPr>
          <w:rFonts w:ascii="Times New Roman" w:hAnsi="Times New Roman" w:cs="Times New Roman"/>
          <w:sz w:val="24"/>
          <w:szCs w:val="24"/>
        </w:rPr>
        <w:t xml:space="preserve"> (201</w:t>
      </w:r>
      <w:r>
        <w:rPr>
          <w:rFonts w:ascii="Times New Roman" w:hAnsi="Times New Roman" w:cs="Times New Roman"/>
          <w:sz w:val="24"/>
          <w:szCs w:val="24"/>
        </w:rPr>
        <w:t>8</w:t>
      </w:r>
      <w:r w:rsidRPr="00F336A8">
        <w:rPr>
          <w:rFonts w:ascii="Times New Roman" w:hAnsi="Times New Roman" w:cs="Times New Roman"/>
          <w:sz w:val="24"/>
          <w:szCs w:val="24"/>
        </w:rPr>
        <w:t>р. –</w:t>
      </w:r>
      <w:r>
        <w:rPr>
          <w:rFonts w:ascii="Times New Roman" w:hAnsi="Times New Roman" w:cs="Times New Roman"/>
          <w:sz w:val="24"/>
          <w:szCs w:val="24"/>
        </w:rPr>
        <w:t xml:space="preserve">311) </w:t>
      </w:r>
      <w:r w:rsidRPr="00F336A8">
        <w:rPr>
          <w:rFonts w:ascii="Times New Roman" w:hAnsi="Times New Roman" w:cs="Times New Roman"/>
          <w:sz w:val="24"/>
          <w:szCs w:val="24"/>
        </w:rPr>
        <w:t>договорів.</w:t>
      </w:r>
    </w:p>
    <w:p w:rsidR="00B03E50" w:rsidRPr="00F336A8" w:rsidRDefault="00B03E50" w:rsidP="00B03E50">
      <w:pPr>
        <w:widowControl w:val="0"/>
        <w:suppressAutoHyphens/>
        <w:spacing w:after="0" w:line="240" w:lineRule="auto"/>
        <w:ind w:firstLine="709"/>
        <w:jc w:val="both"/>
        <w:rPr>
          <w:rFonts w:ascii="Times New Roman" w:hAnsi="Times New Roman" w:cs="Times New Roman"/>
          <w:sz w:val="24"/>
          <w:szCs w:val="24"/>
        </w:rPr>
      </w:pPr>
      <w:r w:rsidRPr="00F336A8">
        <w:rPr>
          <w:rFonts w:ascii="Times New Roman" w:hAnsi="Times New Roman" w:cs="Times New Roman"/>
          <w:sz w:val="24"/>
          <w:szCs w:val="24"/>
        </w:rPr>
        <w:t xml:space="preserve">Систематичним є опрацювання змін до законодавства, що вносяться Верховною Радою України, Кабінетом Міністрів України, Президентом України, іншими органами виконавчої влади України, проведення аналізу судової практики при реалізації судами правових засад організації судової влади та здійснення правосуддя в Україні. </w:t>
      </w:r>
      <w:r w:rsidRPr="00F336A8">
        <w:rPr>
          <w:rFonts w:ascii="Times New Roman" w:hAnsi="Times New Roman" w:cs="Times New Roman"/>
          <w:color w:val="000000"/>
          <w:sz w:val="24"/>
          <w:szCs w:val="24"/>
        </w:rPr>
        <w:t>З метою забезпечення умов для врахування в роботі вимог нормативно-правових актів та належного моніторингу змін до чинного законодавства України, відповідно розпорядженням міського голови від 20.04.2015р. №139 визначено головного юрисконсульта відділу претензійно-позовної роботи та представництва інтересів в судових інстанціях відповідальним за здійснення моніторингу змін до чинного законодавства України, відновлено практику проведення професійних навчань в підпорядкованих виконавчих органах.</w:t>
      </w:r>
    </w:p>
    <w:p w:rsidR="00B03E50" w:rsidRDefault="00B03E50" w:rsidP="00B03E50">
      <w:pPr>
        <w:spacing w:after="0" w:line="240" w:lineRule="auto"/>
        <w:ind w:firstLine="709"/>
        <w:jc w:val="both"/>
        <w:rPr>
          <w:rFonts w:ascii="Times New Roman" w:hAnsi="Times New Roman" w:cs="Times New Roman"/>
          <w:color w:val="000000"/>
          <w:sz w:val="24"/>
          <w:szCs w:val="24"/>
        </w:rPr>
      </w:pPr>
      <w:bookmarkStart w:id="2" w:name="n454"/>
      <w:bookmarkEnd w:id="2"/>
      <w:r w:rsidRPr="00F336A8">
        <w:rPr>
          <w:rFonts w:ascii="Times New Roman" w:hAnsi="Times New Roman" w:cs="Times New Roman"/>
          <w:color w:val="000000"/>
          <w:sz w:val="24"/>
          <w:szCs w:val="24"/>
        </w:rPr>
        <w:t xml:space="preserve">Працівники управління також приймають участь у роботі різного роду комісій, комітетів, робочих груп, що створюються у міській раді. За звітний період працівники взяли участь у роботі понад 100 комісій в т.ч. постійно діючих комісій. Зокрема: комісія «Про визначення земельного масиву в районі вулиці </w:t>
      </w:r>
      <w:proofErr w:type="spellStart"/>
      <w:r w:rsidRPr="00F336A8">
        <w:rPr>
          <w:rFonts w:ascii="Times New Roman" w:hAnsi="Times New Roman" w:cs="Times New Roman"/>
          <w:color w:val="000000"/>
          <w:sz w:val="24"/>
          <w:szCs w:val="24"/>
        </w:rPr>
        <w:t>Микулинецької</w:t>
      </w:r>
      <w:proofErr w:type="spellEnd"/>
      <w:r w:rsidRPr="00F336A8">
        <w:rPr>
          <w:rFonts w:ascii="Times New Roman" w:hAnsi="Times New Roman" w:cs="Times New Roman"/>
          <w:color w:val="000000"/>
          <w:sz w:val="24"/>
          <w:szCs w:val="24"/>
        </w:rPr>
        <w:t xml:space="preserve"> під відведення земельних ділянок для будівництва та обслуговування житлових будинків, господарських будівель і споруд на території міста Тернополя </w:t>
      </w:r>
      <w:proofErr w:type="spellStart"/>
      <w:r w:rsidRPr="00F336A8">
        <w:rPr>
          <w:rFonts w:ascii="Times New Roman" w:hAnsi="Times New Roman" w:cs="Times New Roman"/>
          <w:color w:val="000000"/>
          <w:sz w:val="24"/>
          <w:szCs w:val="24"/>
        </w:rPr>
        <w:t>тернополянам-військовослужбовцям</w:t>
      </w:r>
      <w:proofErr w:type="spellEnd"/>
      <w:r w:rsidRPr="00F336A8">
        <w:rPr>
          <w:rFonts w:ascii="Times New Roman" w:hAnsi="Times New Roman" w:cs="Times New Roman"/>
          <w:color w:val="000000"/>
          <w:sz w:val="24"/>
          <w:szCs w:val="24"/>
        </w:rPr>
        <w:t xml:space="preserve">, які беруть участь у проведенні антитерористичної операції» створена розпорядженням міського голови №443 від 03.12.2014 року; на виконання рішення міської ради №6/54/19 від 18.12.2014 року, розпорядженням міського голови №23 від 22.01.2015 року створена комісія </w:t>
      </w:r>
      <w:r w:rsidRPr="00F336A8">
        <w:rPr>
          <w:rFonts w:ascii="Times New Roman" w:hAnsi="Times New Roman" w:cs="Times New Roman"/>
          <w:sz w:val="24"/>
          <w:szCs w:val="24"/>
        </w:rPr>
        <w:t xml:space="preserve">про визначення земельного масиву в районі вулиці </w:t>
      </w:r>
      <w:proofErr w:type="spellStart"/>
      <w:r w:rsidRPr="00F336A8">
        <w:rPr>
          <w:rFonts w:ascii="Times New Roman" w:hAnsi="Times New Roman" w:cs="Times New Roman"/>
          <w:sz w:val="24"/>
          <w:szCs w:val="24"/>
        </w:rPr>
        <w:t>Микулинецької</w:t>
      </w:r>
      <w:proofErr w:type="spellEnd"/>
      <w:r w:rsidRPr="00F336A8">
        <w:rPr>
          <w:rFonts w:ascii="Times New Roman" w:hAnsi="Times New Roman" w:cs="Times New Roman"/>
          <w:sz w:val="24"/>
          <w:szCs w:val="24"/>
        </w:rPr>
        <w:t xml:space="preserve"> під відведення земельних ділянок для будівництва та обслуговування житлових будинків, господарських будівель і споруд на території міста Тернополя </w:t>
      </w:r>
      <w:proofErr w:type="spellStart"/>
      <w:r w:rsidRPr="00F336A8">
        <w:rPr>
          <w:rFonts w:ascii="Times New Roman" w:hAnsi="Times New Roman" w:cs="Times New Roman"/>
          <w:sz w:val="24"/>
          <w:szCs w:val="24"/>
        </w:rPr>
        <w:t>тернополянам</w:t>
      </w:r>
      <w:proofErr w:type="spellEnd"/>
      <w:r w:rsidRPr="00F336A8">
        <w:rPr>
          <w:rFonts w:ascii="Times New Roman" w:hAnsi="Times New Roman" w:cs="Times New Roman"/>
          <w:sz w:val="24"/>
          <w:szCs w:val="24"/>
        </w:rPr>
        <w:t xml:space="preserve">, які мають першочергове право на відведення земельних ділянок (учасники бойових дій, ветерани праці, багатодітні сім’ї та інші особи, які мають пільги на отримання земельних ділянок та потребують поліпшення житлових умов); </w:t>
      </w:r>
      <w:r w:rsidRPr="00F336A8">
        <w:rPr>
          <w:rFonts w:ascii="Times New Roman" w:hAnsi="Times New Roman" w:cs="Times New Roman"/>
          <w:color w:val="000000"/>
          <w:sz w:val="24"/>
          <w:szCs w:val="24"/>
        </w:rPr>
        <w:t>на виконання рішення міської ради №7/5/20 від 26.01.2016 року розпорядженням міського голови №40 від 04.02.2016 року створена робоча група по здійсненню управління, контролю та координації порядку виділення і першочергового надання земельних ділянок та житла особам, які брали участь в АТО, сім’ям, члени яких загинули під час участі в АТО; постійно діюча робоча група з демонтажу тимчасових споруд, які влаштовані на земельних ділянках без документів, що посвідчують право користування землею, затверджена рішенням виконавчого комітету від 07.05.2015р. №276, робота в комісіях по</w:t>
      </w:r>
      <w:r w:rsidRPr="00F336A8">
        <w:rPr>
          <w:rFonts w:ascii="Times New Roman" w:hAnsi="Times New Roman" w:cs="Times New Roman"/>
          <w:color w:val="000000"/>
          <w:sz w:val="24"/>
          <w:szCs w:val="24"/>
          <w:shd w:val="clear" w:color="auto" w:fill="FFFFFF"/>
        </w:rPr>
        <w:t xml:space="preserve"> розміщенню та </w:t>
      </w:r>
      <w:r w:rsidRPr="00F336A8">
        <w:rPr>
          <w:rFonts w:ascii="Times New Roman" w:hAnsi="Times New Roman" w:cs="Times New Roman"/>
          <w:color w:val="000000"/>
          <w:sz w:val="24"/>
          <w:szCs w:val="24"/>
          <w:shd w:val="clear" w:color="auto" w:fill="FFFFFF"/>
        </w:rPr>
        <w:lastRenderedPageBreak/>
        <w:t xml:space="preserve">облаштування сезонних об’єктів сфери торгівлі, послуг, відпочинку та розваг на території м. Тернополя та парків, комісії по розгляду заяв щодо встановлення нічного режиму роботи закладам торгівлі, побуту, ресторанного господарства та закладам дозвілля затверджених рішенням виконавчого комітету №1105 від 21.12.2016р. та №1086 від 05.11.2014р. та впорядкування розміщення об’єктів </w:t>
      </w:r>
      <w:proofErr w:type="spellStart"/>
      <w:r w:rsidRPr="00F336A8">
        <w:rPr>
          <w:rFonts w:ascii="Times New Roman" w:hAnsi="Times New Roman" w:cs="Times New Roman"/>
          <w:color w:val="000000"/>
          <w:sz w:val="24"/>
          <w:szCs w:val="24"/>
          <w:shd w:val="clear" w:color="auto" w:fill="FFFFFF"/>
        </w:rPr>
        <w:t>дрібнороздрібної</w:t>
      </w:r>
      <w:proofErr w:type="spellEnd"/>
      <w:r w:rsidRPr="00F336A8">
        <w:rPr>
          <w:rFonts w:ascii="Times New Roman" w:hAnsi="Times New Roman" w:cs="Times New Roman"/>
          <w:color w:val="000000"/>
          <w:sz w:val="24"/>
          <w:szCs w:val="24"/>
          <w:shd w:val="clear" w:color="auto" w:fill="FFFFFF"/>
        </w:rPr>
        <w:t xml:space="preserve"> торгівлі та тимчасових споруд побутового призначення, затвердженої розпорядженням міського голови №248 від 12.10.2017р.,</w:t>
      </w:r>
      <w:r>
        <w:rPr>
          <w:rFonts w:ascii="Times New Roman" w:hAnsi="Times New Roman" w:cs="Times New Roman"/>
          <w:color w:val="000000"/>
          <w:sz w:val="24"/>
          <w:szCs w:val="24"/>
        </w:rPr>
        <w:t>комісії з питань визначення та відшкодування збитків заподіяних територіальній громаді внаслідок порушення земельного законодавства, утвореної рішенням міської ради від 24.07.2019р. №7/36/134,</w:t>
      </w:r>
      <w:r w:rsidRPr="00F336A8">
        <w:rPr>
          <w:rFonts w:ascii="Times New Roman" w:hAnsi="Times New Roman" w:cs="Times New Roman"/>
          <w:color w:val="000000"/>
          <w:sz w:val="24"/>
          <w:szCs w:val="24"/>
        </w:rPr>
        <w:t xml:space="preserve">тощо. </w:t>
      </w:r>
    </w:p>
    <w:p w:rsidR="00B03E50" w:rsidRPr="00F25106" w:rsidRDefault="00B03E50" w:rsidP="00B03E50">
      <w:pPr>
        <w:pStyle w:val="rvps2"/>
        <w:shd w:val="clear" w:color="auto" w:fill="FFFFFF"/>
        <w:spacing w:before="0" w:beforeAutospacing="0" w:after="0" w:afterAutospacing="0"/>
        <w:ind w:firstLine="709"/>
        <w:jc w:val="both"/>
        <w:rPr>
          <w:color w:val="000000"/>
        </w:rPr>
      </w:pPr>
      <w:r w:rsidRPr="00F25106">
        <w:rPr>
          <w:color w:val="000000"/>
        </w:rPr>
        <w:t>Заступником начальника управління на період відпустки заступника міського голови з питань діяльності виконавчих органів ради Остапчук В.О. здійснюється головування в роботі тендерного комітету Тернопільської міської ради, який є</w:t>
      </w:r>
      <w:r w:rsidRPr="00F25106">
        <w:rPr>
          <w:color w:val="000000"/>
          <w:shd w:val="clear" w:color="auto" w:fill="FFFFFF"/>
        </w:rPr>
        <w:t xml:space="preserve"> відповідальними за організацію та проведення процедур закупівлі</w:t>
      </w:r>
      <w:r>
        <w:rPr>
          <w:color w:val="000000"/>
          <w:shd w:val="clear" w:color="auto" w:fill="FFFFFF"/>
        </w:rPr>
        <w:t xml:space="preserve">, що полягає у: </w:t>
      </w:r>
      <w:r w:rsidRPr="00F25106">
        <w:rPr>
          <w:color w:val="000000"/>
        </w:rPr>
        <w:t>плану</w:t>
      </w:r>
      <w:r>
        <w:rPr>
          <w:color w:val="000000"/>
        </w:rPr>
        <w:t>ванні</w:t>
      </w:r>
      <w:r w:rsidRPr="00F25106">
        <w:rPr>
          <w:color w:val="000000"/>
        </w:rPr>
        <w:t xml:space="preserve"> закупів</w:t>
      </w:r>
      <w:r>
        <w:rPr>
          <w:color w:val="000000"/>
        </w:rPr>
        <w:t>ель</w:t>
      </w:r>
      <w:r w:rsidRPr="00F25106">
        <w:rPr>
          <w:color w:val="000000"/>
        </w:rPr>
        <w:t>, склад</w:t>
      </w:r>
      <w:r>
        <w:rPr>
          <w:color w:val="000000"/>
        </w:rPr>
        <w:t>анні</w:t>
      </w:r>
      <w:r w:rsidRPr="00F25106">
        <w:rPr>
          <w:color w:val="000000"/>
        </w:rPr>
        <w:t xml:space="preserve"> та затвердж</w:t>
      </w:r>
      <w:r>
        <w:rPr>
          <w:color w:val="000000"/>
        </w:rPr>
        <w:t>енні</w:t>
      </w:r>
      <w:r w:rsidRPr="00F25106">
        <w:rPr>
          <w:color w:val="000000"/>
        </w:rPr>
        <w:t xml:space="preserve"> річн</w:t>
      </w:r>
      <w:r>
        <w:rPr>
          <w:color w:val="000000"/>
        </w:rPr>
        <w:t>ого</w:t>
      </w:r>
      <w:r w:rsidRPr="00F25106">
        <w:rPr>
          <w:color w:val="000000"/>
        </w:rPr>
        <w:t xml:space="preserve"> план</w:t>
      </w:r>
      <w:r>
        <w:rPr>
          <w:color w:val="000000"/>
        </w:rPr>
        <w:t>у</w:t>
      </w:r>
      <w:r w:rsidRPr="00F25106">
        <w:rPr>
          <w:color w:val="000000"/>
        </w:rPr>
        <w:t xml:space="preserve"> закупівель;</w:t>
      </w:r>
      <w:bookmarkStart w:id="3" w:name="n231"/>
      <w:bookmarkEnd w:id="3"/>
      <w:r w:rsidRPr="00F25106">
        <w:rPr>
          <w:color w:val="000000"/>
        </w:rPr>
        <w:t>здійсн</w:t>
      </w:r>
      <w:r>
        <w:rPr>
          <w:color w:val="000000"/>
        </w:rPr>
        <w:t>ення</w:t>
      </w:r>
      <w:r w:rsidRPr="00F25106">
        <w:rPr>
          <w:color w:val="000000"/>
        </w:rPr>
        <w:t xml:space="preserve"> виб</w:t>
      </w:r>
      <w:r>
        <w:rPr>
          <w:color w:val="000000"/>
        </w:rPr>
        <w:t>о</w:t>
      </w:r>
      <w:r w:rsidRPr="00F25106">
        <w:rPr>
          <w:color w:val="000000"/>
        </w:rPr>
        <w:t>р</w:t>
      </w:r>
      <w:r>
        <w:rPr>
          <w:color w:val="000000"/>
        </w:rPr>
        <w:t>у</w:t>
      </w:r>
      <w:r w:rsidRPr="00F25106">
        <w:rPr>
          <w:color w:val="000000"/>
        </w:rPr>
        <w:t xml:space="preserve"> процедури закупівлі;</w:t>
      </w:r>
      <w:bookmarkStart w:id="4" w:name="n232"/>
      <w:bookmarkEnd w:id="4"/>
      <w:r w:rsidRPr="00F25106">
        <w:rPr>
          <w:color w:val="000000"/>
        </w:rPr>
        <w:t xml:space="preserve"> пров</w:t>
      </w:r>
      <w:r>
        <w:rPr>
          <w:color w:val="000000"/>
        </w:rPr>
        <w:t>едення</w:t>
      </w:r>
      <w:r w:rsidRPr="00F25106">
        <w:rPr>
          <w:color w:val="000000"/>
        </w:rPr>
        <w:t xml:space="preserve"> процедури закупівель; </w:t>
      </w:r>
      <w:bookmarkStart w:id="5" w:name="n233"/>
      <w:bookmarkEnd w:id="5"/>
      <w:r w:rsidRPr="00F25106">
        <w:rPr>
          <w:color w:val="000000"/>
        </w:rPr>
        <w:t>забезпеч</w:t>
      </w:r>
      <w:r>
        <w:rPr>
          <w:color w:val="000000"/>
        </w:rPr>
        <w:t>ення</w:t>
      </w:r>
      <w:r w:rsidRPr="00F25106">
        <w:rPr>
          <w:color w:val="000000"/>
        </w:rPr>
        <w:t xml:space="preserve"> рівн</w:t>
      </w:r>
      <w:r>
        <w:rPr>
          <w:color w:val="000000"/>
        </w:rPr>
        <w:t>их</w:t>
      </w:r>
      <w:r w:rsidRPr="00F25106">
        <w:rPr>
          <w:color w:val="000000"/>
        </w:rPr>
        <w:t xml:space="preserve"> умов для всіх учасників, об’єктивн</w:t>
      </w:r>
      <w:r>
        <w:rPr>
          <w:color w:val="000000"/>
        </w:rPr>
        <w:t>ого</w:t>
      </w:r>
      <w:r w:rsidRPr="00F25106">
        <w:rPr>
          <w:color w:val="000000"/>
        </w:rPr>
        <w:t xml:space="preserve"> та чесн</w:t>
      </w:r>
      <w:r>
        <w:rPr>
          <w:color w:val="000000"/>
        </w:rPr>
        <w:t>ого</w:t>
      </w:r>
      <w:r w:rsidRPr="00F25106">
        <w:rPr>
          <w:color w:val="000000"/>
        </w:rPr>
        <w:t xml:space="preserve"> виб</w:t>
      </w:r>
      <w:r>
        <w:rPr>
          <w:color w:val="000000"/>
        </w:rPr>
        <w:t>о</w:t>
      </w:r>
      <w:r w:rsidRPr="00F25106">
        <w:rPr>
          <w:color w:val="000000"/>
        </w:rPr>
        <w:t>р</w:t>
      </w:r>
      <w:r>
        <w:rPr>
          <w:color w:val="000000"/>
        </w:rPr>
        <w:t>у</w:t>
      </w:r>
      <w:r w:rsidRPr="00F25106">
        <w:rPr>
          <w:color w:val="000000"/>
        </w:rPr>
        <w:t xml:space="preserve"> переможця; </w:t>
      </w:r>
      <w:bookmarkStart w:id="6" w:name="n234"/>
      <w:bookmarkEnd w:id="6"/>
      <w:r w:rsidRPr="00F25106">
        <w:rPr>
          <w:color w:val="000000"/>
        </w:rPr>
        <w:t>забезпеч</w:t>
      </w:r>
      <w:r>
        <w:rPr>
          <w:color w:val="000000"/>
        </w:rPr>
        <w:t>ення</w:t>
      </w:r>
      <w:r w:rsidRPr="00F25106">
        <w:rPr>
          <w:color w:val="000000"/>
        </w:rPr>
        <w:t xml:space="preserve"> складання, затвердження та зберігання відповідних документі</w:t>
      </w:r>
      <w:r>
        <w:rPr>
          <w:color w:val="000000"/>
        </w:rPr>
        <w:t>в з питань публічних закупівель</w:t>
      </w:r>
      <w:r w:rsidRPr="00F25106">
        <w:rPr>
          <w:color w:val="000000"/>
        </w:rPr>
        <w:t xml:space="preserve">; </w:t>
      </w:r>
      <w:bookmarkStart w:id="7" w:name="n235"/>
      <w:bookmarkEnd w:id="7"/>
      <w:r w:rsidRPr="00F25106">
        <w:rPr>
          <w:color w:val="000000"/>
        </w:rPr>
        <w:t>забезпеч</w:t>
      </w:r>
      <w:r>
        <w:rPr>
          <w:color w:val="000000"/>
        </w:rPr>
        <w:t>ення</w:t>
      </w:r>
      <w:r w:rsidRPr="00F25106">
        <w:rPr>
          <w:color w:val="000000"/>
        </w:rPr>
        <w:t xml:space="preserve"> оприлюднення інформації та звіту щодо публічних закупівель; </w:t>
      </w:r>
      <w:bookmarkStart w:id="8" w:name="n236"/>
      <w:bookmarkEnd w:id="8"/>
      <w:r w:rsidRPr="00F25106">
        <w:rPr>
          <w:color w:val="000000"/>
        </w:rPr>
        <w:t>здійсн</w:t>
      </w:r>
      <w:r>
        <w:rPr>
          <w:color w:val="000000"/>
        </w:rPr>
        <w:t>ення</w:t>
      </w:r>
      <w:r w:rsidRPr="00F25106">
        <w:rPr>
          <w:color w:val="000000"/>
        </w:rPr>
        <w:t xml:space="preserve"> інші ді</w:t>
      </w:r>
      <w:r>
        <w:rPr>
          <w:color w:val="000000"/>
        </w:rPr>
        <w:t>й</w:t>
      </w:r>
      <w:r w:rsidRPr="00F25106">
        <w:rPr>
          <w:color w:val="000000"/>
        </w:rPr>
        <w:t>, передбачен</w:t>
      </w:r>
      <w:r>
        <w:rPr>
          <w:color w:val="000000"/>
        </w:rPr>
        <w:t>их</w:t>
      </w:r>
      <w:r w:rsidRPr="00F25106">
        <w:rPr>
          <w:color w:val="000000"/>
        </w:rPr>
        <w:t xml:space="preserve"> Законом</w:t>
      </w:r>
      <w:r>
        <w:rPr>
          <w:color w:val="000000"/>
        </w:rPr>
        <w:t xml:space="preserve"> України «Про публічні закупівлі»</w:t>
      </w:r>
      <w:r w:rsidRPr="00F25106">
        <w:rPr>
          <w:color w:val="000000"/>
        </w:rPr>
        <w:t>.</w:t>
      </w:r>
    </w:p>
    <w:p w:rsidR="00B03E50" w:rsidRPr="005C0AAE" w:rsidRDefault="00B03E50" w:rsidP="00B03E50">
      <w:pPr>
        <w:spacing w:after="0" w:line="240" w:lineRule="auto"/>
        <w:ind w:firstLine="709"/>
        <w:jc w:val="both"/>
        <w:rPr>
          <w:rFonts w:ascii="Times New Roman" w:hAnsi="Times New Roman" w:cs="Times New Roman"/>
          <w:sz w:val="24"/>
          <w:szCs w:val="24"/>
        </w:rPr>
      </w:pPr>
      <w:r w:rsidRPr="00F336A8">
        <w:rPr>
          <w:rFonts w:ascii="Times New Roman" w:hAnsi="Times New Roman" w:cs="Times New Roman"/>
          <w:color w:val="000000"/>
          <w:sz w:val="24"/>
          <w:szCs w:val="24"/>
        </w:rPr>
        <w:t xml:space="preserve">Систематичним є супровід перевірок контролюючих та правоохоронних органів в структурних підрозділах, комунальних підприємствах, установах, зокрема, що проводяться Державною аудиторською службою </w:t>
      </w:r>
      <w:proofErr w:type="spellStart"/>
      <w:r w:rsidRPr="00F336A8">
        <w:rPr>
          <w:rFonts w:ascii="Times New Roman" w:hAnsi="Times New Roman" w:cs="Times New Roman"/>
          <w:color w:val="000000"/>
          <w:sz w:val="24"/>
          <w:szCs w:val="24"/>
        </w:rPr>
        <w:t>України.</w:t>
      </w:r>
      <w:r w:rsidRPr="00E53C8F">
        <w:rPr>
          <w:rFonts w:ascii="Times New Roman" w:hAnsi="Times New Roman" w:cs="Times New Roman"/>
          <w:sz w:val="24"/>
          <w:szCs w:val="24"/>
        </w:rPr>
        <w:t>На</w:t>
      </w:r>
      <w:proofErr w:type="spellEnd"/>
      <w:r w:rsidRPr="00E53C8F">
        <w:rPr>
          <w:rFonts w:ascii="Times New Roman" w:hAnsi="Times New Roman" w:cs="Times New Roman"/>
          <w:sz w:val="24"/>
          <w:szCs w:val="24"/>
        </w:rPr>
        <w:t xml:space="preserve"> </w:t>
      </w:r>
      <w:proofErr w:type="spellStart"/>
      <w:r w:rsidRPr="00E53C8F">
        <w:rPr>
          <w:rFonts w:ascii="Times New Roman" w:hAnsi="Times New Roman" w:cs="Times New Roman"/>
          <w:sz w:val="24"/>
          <w:szCs w:val="24"/>
        </w:rPr>
        <w:t>виконання</w:t>
      </w:r>
      <w:hyperlink r:id="rId5" w:tgtFrame="_blank" w:history="1">
        <w:r w:rsidRPr="00E53C8F">
          <w:rPr>
            <w:rStyle w:val="a3"/>
            <w:rFonts w:ascii="Times New Roman" w:hAnsi="Times New Roman" w:cs="Times New Roman"/>
            <w:bCs/>
            <w:sz w:val="24"/>
            <w:szCs w:val="24"/>
            <w:shd w:val="clear" w:color="auto" w:fill="F3F4E9"/>
          </w:rPr>
          <w:t>Порядку</w:t>
        </w:r>
        <w:proofErr w:type="spellEnd"/>
        <w:r w:rsidRPr="00E53C8F">
          <w:rPr>
            <w:rStyle w:val="a3"/>
            <w:rFonts w:ascii="Times New Roman" w:hAnsi="Times New Roman" w:cs="Times New Roman"/>
            <w:bCs/>
            <w:sz w:val="24"/>
            <w:szCs w:val="24"/>
            <w:shd w:val="clear" w:color="auto" w:fill="F3F4E9"/>
          </w:rPr>
          <w:t xml:space="preserve"> здійснення Уповноваженим Верховної Ради України з прав людини контролю за додержанням законодавства про захист персональних даних,</w:t>
        </w:r>
        <w:r w:rsidRPr="005C0AAE">
          <w:rPr>
            <w:rStyle w:val="a3"/>
            <w:rFonts w:ascii="Times New Roman" w:hAnsi="Times New Roman" w:cs="Times New Roman"/>
            <w:bCs/>
            <w:sz w:val="24"/>
            <w:szCs w:val="24"/>
            <w:shd w:val="clear" w:color="auto" w:fill="F3F4E9"/>
          </w:rPr>
          <w:t> </w:t>
        </w:r>
      </w:hyperlink>
      <w:r w:rsidRPr="005C0AAE">
        <w:rPr>
          <w:rFonts w:ascii="Times New Roman" w:hAnsi="Times New Roman" w:cs="Times New Roman"/>
          <w:sz w:val="24"/>
          <w:szCs w:val="24"/>
        </w:rPr>
        <w:t>23-24 вересня 2019р. управлінням правового забе</w:t>
      </w:r>
      <w:r>
        <w:rPr>
          <w:rFonts w:ascii="Times New Roman" w:hAnsi="Times New Roman" w:cs="Times New Roman"/>
          <w:sz w:val="24"/>
          <w:szCs w:val="24"/>
        </w:rPr>
        <w:t>зпечення супроводжувалась перевірка дотримання вимог законодавства у сфері захисту персональних даних Тернопільською міською об’єднаною територіальною громадою, результатами якої слугували позитивні висновки Уповноваженого.</w:t>
      </w:r>
    </w:p>
    <w:p w:rsidR="00B03E50" w:rsidRDefault="00B03E50" w:rsidP="00B03E50">
      <w:pPr>
        <w:pStyle w:val="a4"/>
        <w:shd w:val="clear" w:color="auto" w:fill="FFFFFF"/>
        <w:spacing w:before="0" w:beforeAutospacing="0" w:after="0" w:afterAutospacing="0"/>
        <w:ind w:firstLine="709"/>
        <w:jc w:val="both"/>
        <w:rPr>
          <w:color w:val="000000"/>
        </w:rPr>
      </w:pPr>
    </w:p>
    <w:p w:rsidR="00B03E50" w:rsidRDefault="00B03E50" w:rsidP="00B03E50">
      <w:pPr>
        <w:pStyle w:val="a4"/>
        <w:shd w:val="clear" w:color="auto" w:fill="FFFFFF"/>
        <w:spacing w:before="0" w:beforeAutospacing="0" w:after="0" w:afterAutospacing="0"/>
        <w:ind w:firstLine="709"/>
        <w:jc w:val="both"/>
        <w:rPr>
          <w:color w:val="000000"/>
        </w:rPr>
      </w:pPr>
      <w:r w:rsidRPr="00E53C8F">
        <w:rPr>
          <w:color w:val="000000"/>
        </w:rPr>
        <w:t>На виконання Закону України «Про запобігання корупції», у відповідності до приписів «Порядку проведення службового розслідування стосовно осіб, уповноважених на виконання функцій держави або місцевого самоврядування, та осіб, які для цілей Закону України «Про запобігання корупції» прирівнюються до осіб, уповноважених на виконання функцій держави або місцевого самоврядування», затвердженого постановою Кабінету Міністрів України від 13.06.2000 року № 950, в редакції постанови Кабінету Міністрів України від 13.09.2017 року № 691, з метою належного розслідування порушень працівниками Тернопільської міської ради вимог антикорупційного законодавства України та належного реагування</w:t>
      </w:r>
      <w:r>
        <w:rPr>
          <w:color w:val="000000"/>
        </w:rPr>
        <w:t>, працівники управління приймають участь в роботі</w:t>
      </w:r>
      <w:r w:rsidRPr="00E53C8F">
        <w:rPr>
          <w:color w:val="000000"/>
        </w:rPr>
        <w:t xml:space="preserve"> постійно діюч</w:t>
      </w:r>
      <w:r>
        <w:rPr>
          <w:color w:val="000000"/>
        </w:rPr>
        <w:t>ої</w:t>
      </w:r>
      <w:r w:rsidRPr="00E53C8F">
        <w:rPr>
          <w:color w:val="000000"/>
        </w:rPr>
        <w:t xml:space="preserve"> комісі</w:t>
      </w:r>
      <w:r>
        <w:rPr>
          <w:color w:val="000000"/>
        </w:rPr>
        <w:t>ї</w:t>
      </w:r>
      <w:r w:rsidRPr="00E53C8F">
        <w:rPr>
          <w:color w:val="000000"/>
        </w:rPr>
        <w:t xml:space="preserve"> Тернопільської міської ради з проведення службових розслідувань порушень антикорупційного законодавства України працівниками міської ради</w:t>
      </w:r>
      <w:r>
        <w:rPr>
          <w:color w:val="000000"/>
        </w:rPr>
        <w:t>.</w:t>
      </w:r>
    </w:p>
    <w:p w:rsidR="00B03E50" w:rsidRPr="004D53BD" w:rsidRDefault="00B03E50" w:rsidP="00B03E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 результатами проходження навчання у Тернопільському регіональному центрі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за тематичним короткостроковим семінаром «Практичні аспекти роботи юридичних служб органів місцевого самоврядування» працівниками управління в травні 2019р. отримано відповідний сертифікат.</w:t>
      </w:r>
    </w:p>
    <w:p w:rsidR="00B03E50" w:rsidRPr="00AE4A2E" w:rsidRDefault="00B03E50" w:rsidP="00B03E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Отримання відповідних сертифікатів працівниками мало місце у вересні 2019р. за результатами прийняття участі засіданнях Всеукраїнської громадської організації </w:t>
      </w:r>
      <w:r w:rsidRPr="00AE4A2E">
        <w:rPr>
          <w:rFonts w:ascii="Times New Roman" w:hAnsi="Times New Roman" w:cs="Times New Roman"/>
          <w:sz w:val="24"/>
          <w:szCs w:val="24"/>
        </w:rPr>
        <w:t>«Асоціація правників України» на тематики інтелектуальної власності та розгляду адвокатських запитів</w:t>
      </w:r>
      <w:r>
        <w:rPr>
          <w:rFonts w:ascii="Times New Roman" w:hAnsi="Times New Roman" w:cs="Times New Roman"/>
          <w:sz w:val="24"/>
          <w:szCs w:val="24"/>
        </w:rPr>
        <w:t>, інше</w:t>
      </w:r>
      <w:r w:rsidRPr="00AE4A2E">
        <w:rPr>
          <w:rFonts w:ascii="Times New Roman" w:hAnsi="Times New Roman" w:cs="Times New Roman"/>
          <w:sz w:val="24"/>
          <w:szCs w:val="24"/>
        </w:rPr>
        <w:t>.</w:t>
      </w:r>
    </w:p>
    <w:p w:rsidR="00B03E50" w:rsidRPr="00AE4A2E" w:rsidRDefault="00B03E50" w:rsidP="00B03E50">
      <w:pPr>
        <w:spacing w:after="0" w:line="240" w:lineRule="auto"/>
        <w:ind w:firstLine="709"/>
        <w:jc w:val="both"/>
        <w:rPr>
          <w:rFonts w:ascii="Times New Roman" w:hAnsi="Times New Roman" w:cs="Times New Roman"/>
          <w:sz w:val="24"/>
          <w:szCs w:val="24"/>
        </w:rPr>
      </w:pPr>
      <w:r w:rsidRPr="00AE4A2E">
        <w:rPr>
          <w:rFonts w:ascii="Times New Roman" w:hAnsi="Times New Roman" w:cs="Times New Roman"/>
          <w:sz w:val="24"/>
          <w:szCs w:val="24"/>
        </w:rPr>
        <w:t xml:space="preserve">Працівниками управління правового забезпечення систематично розглядаються подання Тернопільського обласного територіального відділення антимонопольного комітету України з приводу дотримання законодавства щодо захисту економічної конкуренції, передбаченої пунктом 3 статті 50 та частиною 1 статті 15 Закону України «Про захист </w:t>
      </w:r>
      <w:r w:rsidRPr="00AE4A2E">
        <w:rPr>
          <w:rFonts w:ascii="Times New Roman" w:hAnsi="Times New Roman" w:cs="Times New Roman"/>
          <w:sz w:val="24"/>
          <w:szCs w:val="24"/>
        </w:rPr>
        <w:lastRenderedPageBreak/>
        <w:t xml:space="preserve">економічної конкуренції» у вигляді </w:t>
      </w:r>
      <w:proofErr w:type="spellStart"/>
      <w:r w:rsidRPr="00AE4A2E">
        <w:rPr>
          <w:rFonts w:ascii="Times New Roman" w:hAnsi="Times New Roman" w:cs="Times New Roman"/>
          <w:sz w:val="24"/>
          <w:szCs w:val="24"/>
        </w:rPr>
        <w:t>антиконкурентних</w:t>
      </w:r>
      <w:proofErr w:type="spellEnd"/>
      <w:r w:rsidRPr="00AE4A2E">
        <w:rPr>
          <w:rFonts w:ascii="Times New Roman" w:hAnsi="Times New Roman" w:cs="Times New Roman"/>
          <w:sz w:val="24"/>
          <w:szCs w:val="24"/>
        </w:rPr>
        <w:t xml:space="preserve"> дій органів місцевого самоврядування, які можуть призвести до обмеження конкуренції.</w:t>
      </w:r>
    </w:p>
    <w:p w:rsidR="00B03E50" w:rsidRPr="00E53C8F" w:rsidRDefault="00B03E50" w:rsidP="00B03E50">
      <w:pPr>
        <w:spacing w:after="0" w:line="240" w:lineRule="auto"/>
        <w:ind w:firstLine="709"/>
        <w:jc w:val="both"/>
        <w:rPr>
          <w:rFonts w:ascii="Times New Roman" w:hAnsi="Times New Roman" w:cs="Times New Roman"/>
          <w:color w:val="000000"/>
          <w:sz w:val="24"/>
          <w:szCs w:val="24"/>
        </w:rPr>
      </w:pPr>
      <w:r w:rsidRPr="00AE4A2E">
        <w:rPr>
          <w:rFonts w:ascii="Times New Roman" w:hAnsi="Times New Roman" w:cs="Times New Roman"/>
          <w:color w:val="000000"/>
          <w:sz w:val="24"/>
          <w:szCs w:val="24"/>
        </w:rPr>
        <w:t>Систематичною є прийняття участі в роботі постійних депутатських комісій ради,</w:t>
      </w:r>
      <w:r w:rsidRPr="00E53C8F">
        <w:rPr>
          <w:rFonts w:ascii="Times New Roman" w:hAnsi="Times New Roman" w:cs="Times New Roman"/>
          <w:color w:val="000000"/>
          <w:sz w:val="24"/>
          <w:szCs w:val="24"/>
        </w:rPr>
        <w:t>депутатських фракцій, розгляд депу</w:t>
      </w:r>
      <w:r>
        <w:rPr>
          <w:rFonts w:ascii="Times New Roman" w:hAnsi="Times New Roman" w:cs="Times New Roman"/>
          <w:color w:val="000000"/>
          <w:sz w:val="24"/>
          <w:szCs w:val="24"/>
        </w:rPr>
        <w:t>татських звернень, доручень, тощ</w:t>
      </w:r>
      <w:r w:rsidRPr="00E53C8F">
        <w:rPr>
          <w:rFonts w:ascii="Times New Roman" w:hAnsi="Times New Roman" w:cs="Times New Roman"/>
          <w:color w:val="000000"/>
          <w:sz w:val="24"/>
          <w:szCs w:val="24"/>
        </w:rPr>
        <w:t>о.</w:t>
      </w:r>
    </w:p>
    <w:p w:rsidR="00B03E50" w:rsidRDefault="00B03E50" w:rsidP="00B03E50">
      <w:pPr>
        <w:widowControl w:val="0"/>
        <w:suppressAutoHyphens/>
        <w:spacing w:after="0" w:line="240" w:lineRule="auto"/>
        <w:ind w:firstLine="720"/>
        <w:jc w:val="both"/>
        <w:rPr>
          <w:rFonts w:ascii="Times New Roman" w:hAnsi="Times New Roman" w:cs="Times New Roman"/>
          <w:sz w:val="24"/>
          <w:szCs w:val="24"/>
        </w:rPr>
      </w:pPr>
    </w:p>
    <w:p w:rsidR="00B03E50" w:rsidRPr="00F336A8" w:rsidRDefault="00B03E50" w:rsidP="00B03E50">
      <w:pPr>
        <w:widowControl w:val="0"/>
        <w:suppressAutoHyphens/>
        <w:spacing w:after="0" w:line="240" w:lineRule="auto"/>
        <w:ind w:firstLine="720"/>
        <w:jc w:val="both"/>
        <w:rPr>
          <w:rFonts w:ascii="Times New Roman" w:hAnsi="Times New Roman" w:cs="Times New Roman"/>
          <w:sz w:val="24"/>
          <w:szCs w:val="24"/>
        </w:rPr>
      </w:pPr>
      <w:r w:rsidRPr="00F336A8">
        <w:rPr>
          <w:rFonts w:ascii="Times New Roman" w:hAnsi="Times New Roman" w:cs="Times New Roman"/>
          <w:sz w:val="24"/>
          <w:szCs w:val="24"/>
        </w:rPr>
        <w:t>Щорічно на базі управління проходять стажування, навчальну та виробничі практики студенти вузів з правовою спеціалізацією з багатьох міст України.</w:t>
      </w:r>
    </w:p>
    <w:p w:rsidR="00B03E50" w:rsidRPr="00F336A8" w:rsidRDefault="00B03E50" w:rsidP="00B03E50">
      <w:pPr>
        <w:widowControl w:val="0"/>
        <w:suppressAutoHyphens/>
        <w:spacing w:after="0" w:line="240" w:lineRule="auto"/>
        <w:ind w:firstLine="720"/>
        <w:jc w:val="both"/>
        <w:rPr>
          <w:rFonts w:ascii="Times New Roman" w:hAnsi="Times New Roman" w:cs="Times New Roman"/>
          <w:color w:val="000000"/>
          <w:sz w:val="24"/>
          <w:szCs w:val="24"/>
        </w:rPr>
      </w:pPr>
      <w:r w:rsidRPr="00F336A8">
        <w:rPr>
          <w:rFonts w:ascii="Times New Roman" w:hAnsi="Times New Roman" w:cs="Times New Roman"/>
          <w:sz w:val="24"/>
          <w:szCs w:val="24"/>
        </w:rPr>
        <w:t xml:space="preserve">В порядку реалізації </w:t>
      </w:r>
      <w:r w:rsidRPr="00F336A8">
        <w:rPr>
          <w:rFonts w:ascii="Times New Roman" w:hAnsi="Times New Roman" w:cs="Times New Roman"/>
          <w:color w:val="000000"/>
          <w:sz w:val="24"/>
          <w:szCs w:val="24"/>
        </w:rPr>
        <w:t>Меморандуму про співпрацю між Тернопільською міською радою та громадською організацією молодіжне об’єднання «Файне місто» на базі управління проводилась реалізація програми навчання молоді та ознайомлення із специфікою роботи органу місцевого самоврядування «Школа молодого реформатора».</w:t>
      </w:r>
    </w:p>
    <w:p w:rsidR="00B03E50" w:rsidRDefault="00B03E50" w:rsidP="00B03E50">
      <w:pPr>
        <w:widowControl w:val="0"/>
        <w:suppressAutoHyphens/>
        <w:spacing w:after="0" w:line="240" w:lineRule="auto"/>
        <w:ind w:firstLine="720"/>
        <w:jc w:val="both"/>
        <w:rPr>
          <w:rFonts w:ascii="Times New Roman" w:hAnsi="Times New Roman" w:cs="Times New Roman"/>
          <w:color w:val="000000"/>
          <w:sz w:val="24"/>
          <w:szCs w:val="24"/>
        </w:rPr>
      </w:pPr>
      <w:r w:rsidRPr="00F336A8">
        <w:rPr>
          <w:rFonts w:ascii="Times New Roman" w:hAnsi="Times New Roman" w:cs="Times New Roman"/>
          <w:color w:val="000000"/>
          <w:sz w:val="24"/>
          <w:szCs w:val="24"/>
        </w:rPr>
        <w:t xml:space="preserve">Слід відзначити, про співпрацю між управлінням та </w:t>
      </w:r>
      <w:r w:rsidRPr="00F336A8">
        <w:rPr>
          <w:rFonts w:ascii="Times New Roman" w:hAnsi="Times New Roman" w:cs="Times New Roman"/>
          <w:sz w:val="24"/>
          <w:szCs w:val="24"/>
        </w:rPr>
        <w:t>експертною радою з питань місцевого самоврядування, законності, правопорядку, регламенту та депутатської діяльності</w:t>
      </w:r>
      <w:r w:rsidRPr="00F336A8">
        <w:rPr>
          <w:rFonts w:ascii="Times New Roman" w:hAnsi="Times New Roman" w:cs="Times New Roman"/>
          <w:color w:val="000000"/>
          <w:sz w:val="24"/>
          <w:szCs w:val="24"/>
        </w:rPr>
        <w:t xml:space="preserve">, в роботі якої приймають участь фахівці, які надають свої пропозиції та висновки щодо правових питань. </w:t>
      </w:r>
    </w:p>
    <w:p w:rsidR="00B03E50" w:rsidRPr="00F336A8" w:rsidRDefault="00B03E50" w:rsidP="00B03E50">
      <w:pPr>
        <w:widowControl w:val="0"/>
        <w:suppressAutoHyphens/>
        <w:spacing w:after="0" w:line="240" w:lineRule="auto"/>
        <w:ind w:firstLine="720"/>
        <w:jc w:val="both"/>
        <w:rPr>
          <w:rFonts w:ascii="Times New Roman" w:hAnsi="Times New Roman" w:cs="Times New Roman"/>
          <w:color w:val="000000"/>
          <w:sz w:val="24"/>
          <w:szCs w:val="24"/>
        </w:rPr>
      </w:pPr>
      <w:r w:rsidRPr="00790550">
        <w:rPr>
          <w:rFonts w:ascii="Times New Roman" w:hAnsi="Times New Roman" w:cs="Times New Roman"/>
          <w:color w:val="000000"/>
          <w:sz w:val="24"/>
          <w:szCs w:val="24"/>
        </w:rPr>
        <w:t>Актуальною є співпраця з громадськими організаціями в напрямках дотримання антикорупційного законодавства посадовими особами Тернопільської міської ради, керівниками та працівниками комунальних підприємств, установ та організацій.</w:t>
      </w:r>
    </w:p>
    <w:p w:rsidR="00B03E50" w:rsidRPr="00437FD2" w:rsidRDefault="00B03E50" w:rsidP="00B03E50">
      <w:pPr>
        <w:widowControl w:val="0"/>
        <w:suppressAutoHyphens/>
        <w:spacing w:after="0" w:line="240" w:lineRule="auto"/>
        <w:ind w:firstLine="720"/>
        <w:jc w:val="both"/>
        <w:rPr>
          <w:rFonts w:ascii="Times New Roman" w:hAnsi="Times New Roman" w:cs="Times New Roman"/>
          <w:color w:val="000000"/>
          <w:sz w:val="24"/>
          <w:szCs w:val="24"/>
        </w:rPr>
      </w:pPr>
      <w:r w:rsidRPr="00F336A8">
        <w:rPr>
          <w:rFonts w:ascii="Times New Roman" w:hAnsi="Times New Roman" w:cs="Times New Roman"/>
          <w:color w:val="000000"/>
          <w:sz w:val="24"/>
          <w:szCs w:val="24"/>
        </w:rPr>
        <w:t xml:space="preserve">Управлінням правового забезпечення здійснюється координація юридичних служб </w:t>
      </w:r>
      <w:r w:rsidRPr="00437FD2">
        <w:rPr>
          <w:rFonts w:ascii="Times New Roman" w:hAnsi="Times New Roman" w:cs="Times New Roman"/>
          <w:color w:val="000000"/>
          <w:sz w:val="24"/>
          <w:szCs w:val="24"/>
        </w:rPr>
        <w:t>структурних підрозділів міської ради (10 служб з кількістю 13 працюючих) а також супровід юридичних аспектів діяльності комунальних підприємств.</w:t>
      </w:r>
    </w:p>
    <w:p w:rsidR="00B03E50" w:rsidRPr="00437FD2" w:rsidRDefault="00B03E50" w:rsidP="00B03E50">
      <w:pPr>
        <w:spacing w:after="0" w:line="240" w:lineRule="auto"/>
        <w:ind w:firstLine="851"/>
        <w:jc w:val="both"/>
        <w:rPr>
          <w:rFonts w:ascii="Times New Roman" w:hAnsi="Times New Roman" w:cs="Times New Roman"/>
          <w:color w:val="000000"/>
          <w:sz w:val="24"/>
          <w:szCs w:val="24"/>
          <w:shd w:val="clear" w:color="auto" w:fill="FFFFFF"/>
        </w:rPr>
      </w:pPr>
      <w:r w:rsidRPr="00437FD2">
        <w:rPr>
          <w:rFonts w:ascii="Times New Roman" w:hAnsi="Times New Roman" w:cs="Times New Roman"/>
          <w:color w:val="000000"/>
          <w:sz w:val="24"/>
          <w:szCs w:val="24"/>
          <w:shd w:val="clear" w:color="auto" w:fill="FFFFFF"/>
        </w:rPr>
        <w:t xml:space="preserve">21 листопада 2018 року </w:t>
      </w:r>
      <w:r>
        <w:rPr>
          <w:rFonts w:ascii="Times New Roman" w:hAnsi="Times New Roman" w:cs="Times New Roman"/>
          <w:color w:val="000000"/>
          <w:sz w:val="24"/>
          <w:szCs w:val="24"/>
          <w:shd w:val="clear" w:color="auto" w:fill="FFFFFF"/>
        </w:rPr>
        <w:t xml:space="preserve">прийнято </w:t>
      </w:r>
      <w:r w:rsidRPr="00437FD2">
        <w:rPr>
          <w:rFonts w:ascii="Times New Roman" w:hAnsi="Times New Roman" w:cs="Times New Roman"/>
          <w:color w:val="000000"/>
          <w:sz w:val="24"/>
          <w:szCs w:val="24"/>
          <w:shd w:val="clear" w:color="auto" w:fill="FFFFFF"/>
        </w:rPr>
        <w:t>Розпорядження Кабінету Міністрів України «Про внесення змін до перспективного плану формування територій громад Тернопільської області» за №896-р</w:t>
      </w:r>
      <w:r>
        <w:rPr>
          <w:rFonts w:ascii="Times New Roman" w:hAnsi="Times New Roman" w:cs="Times New Roman"/>
          <w:color w:val="000000"/>
          <w:sz w:val="24"/>
          <w:szCs w:val="24"/>
          <w:shd w:val="clear" w:color="auto" w:fill="FFFFFF"/>
        </w:rPr>
        <w:t xml:space="preserve">. </w:t>
      </w:r>
      <w:r w:rsidRPr="00437FD2">
        <w:rPr>
          <w:rFonts w:ascii="Times New Roman" w:hAnsi="Times New Roman" w:cs="Times New Roman"/>
          <w:color w:val="000000"/>
          <w:sz w:val="24"/>
          <w:szCs w:val="24"/>
          <w:shd w:val="clear" w:color="auto" w:fill="FFFFFF"/>
        </w:rPr>
        <w:t xml:space="preserve">Відповідно до вказаного перспективного плану до Тернопільської територіальної громади з адміністративним центром в м. Тернопіль входять Тернопільська, </w:t>
      </w:r>
      <w:proofErr w:type="spellStart"/>
      <w:r w:rsidRPr="00437FD2">
        <w:rPr>
          <w:rFonts w:ascii="Times New Roman" w:hAnsi="Times New Roman" w:cs="Times New Roman"/>
          <w:color w:val="000000"/>
          <w:sz w:val="24"/>
          <w:szCs w:val="24"/>
          <w:shd w:val="clear" w:color="auto" w:fill="FFFFFF"/>
        </w:rPr>
        <w:t>Кобзарівська</w:t>
      </w:r>
      <w:proofErr w:type="spellEnd"/>
      <w:r w:rsidRPr="00437FD2">
        <w:rPr>
          <w:rFonts w:ascii="Times New Roman" w:hAnsi="Times New Roman" w:cs="Times New Roman"/>
          <w:color w:val="000000"/>
          <w:sz w:val="24"/>
          <w:szCs w:val="24"/>
          <w:shd w:val="clear" w:color="auto" w:fill="FFFFFF"/>
        </w:rPr>
        <w:t xml:space="preserve">, </w:t>
      </w:r>
      <w:proofErr w:type="spellStart"/>
      <w:r w:rsidRPr="00437FD2">
        <w:rPr>
          <w:rFonts w:ascii="Times New Roman" w:hAnsi="Times New Roman" w:cs="Times New Roman"/>
          <w:color w:val="000000"/>
          <w:sz w:val="24"/>
          <w:szCs w:val="24"/>
          <w:shd w:val="clear" w:color="auto" w:fill="FFFFFF"/>
        </w:rPr>
        <w:t>Куровецька</w:t>
      </w:r>
      <w:proofErr w:type="spellEnd"/>
      <w:r w:rsidRPr="00437FD2">
        <w:rPr>
          <w:rFonts w:ascii="Times New Roman" w:hAnsi="Times New Roman" w:cs="Times New Roman"/>
          <w:color w:val="000000"/>
          <w:sz w:val="24"/>
          <w:szCs w:val="24"/>
          <w:shd w:val="clear" w:color="auto" w:fill="FFFFFF"/>
        </w:rPr>
        <w:t xml:space="preserve">, </w:t>
      </w:r>
      <w:proofErr w:type="spellStart"/>
      <w:r w:rsidRPr="00437FD2">
        <w:rPr>
          <w:rFonts w:ascii="Times New Roman" w:hAnsi="Times New Roman" w:cs="Times New Roman"/>
          <w:color w:val="000000"/>
          <w:sz w:val="24"/>
          <w:szCs w:val="24"/>
          <w:shd w:val="clear" w:color="auto" w:fill="FFFFFF"/>
        </w:rPr>
        <w:t>Малашовецька</w:t>
      </w:r>
      <w:proofErr w:type="spellEnd"/>
      <w:r w:rsidRPr="00437FD2">
        <w:rPr>
          <w:rFonts w:ascii="Times New Roman" w:hAnsi="Times New Roman" w:cs="Times New Roman"/>
          <w:color w:val="000000"/>
          <w:sz w:val="24"/>
          <w:szCs w:val="24"/>
          <w:shd w:val="clear" w:color="auto" w:fill="FFFFFF"/>
        </w:rPr>
        <w:t xml:space="preserve"> та </w:t>
      </w:r>
      <w:proofErr w:type="spellStart"/>
      <w:r w:rsidRPr="00437FD2">
        <w:rPr>
          <w:rFonts w:ascii="Times New Roman" w:hAnsi="Times New Roman" w:cs="Times New Roman"/>
          <w:color w:val="000000"/>
          <w:sz w:val="24"/>
          <w:szCs w:val="24"/>
          <w:shd w:val="clear" w:color="auto" w:fill="FFFFFF"/>
        </w:rPr>
        <w:t>Чернихівська</w:t>
      </w:r>
      <w:proofErr w:type="spellEnd"/>
      <w:r w:rsidRPr="00437FD2">
        <w:rPr>
          <w:rFonts w:ascii="Times New Roman" w:hAnsi="Times New Roman" w:cs="Times New Roman"/>
          <w:color w:val="000000"/>
          <w:sz w:val="24"/>
          <w:szCs w:val="24"/>
          <w:shd w:val="clear" w:color="auto" w:fill="FFFFFF"/>
        </w:rPr>
        <w:t xml:space="preserve"> територіальні громади. </w:t>
      </w:r>
    </w:p>
    <w:p w:rsidR="00B03E50" w:rsidRPr="00E04EF3" w:rsidRDefault="00B03E50" w:rsidP="00B03E50">
      <w:pPr>
        <w:spacing w:after="0" w:line="240" w:lineRule="auto"/>
        <w:ind w:firstLine="720"/>
        <w:jc w:val="both"/>
        <w:rPr>
          <w:rFonts w:ascii="Times New Roman" w:hAnsi="Times New Roman" w:cs="Times New Roman"/>
          <w:color w:val="000000"/>
          <w:sz w:val="24"/>
          <w:szCs w:val="24"/>
        </w:rPr>
      </w:pPr>
      <w:r w:rsidRPr="00F21EE2">
        <w:rPr>
          <w:rFonts w:ascii="Times New Roman" w:hAnsi="Times New Roman" w:cs="Times New Roman"/>
          <w:color w:val="000000"/>
          <w:sz w:val="24"/>
          <w:szCs w:val="24"/>
        </w:rPr>
        <w:t>Слід звернути увагу на роботу управління при формуванні Тернопільської міської територіальної громади, яка включала в себе вивчення правових аспектів</w:t>
      </w:r>
      <w:r w:rsidRPr="00F21EE2">
        <w:rPr>
          <w:rFonts w:ascii="Times New Roman" w:hAnsi="Times New Roman" w:cs="Times New Roman"/>
          <w:color w:val="000000"/>
          <w:sz w:val="24"/>
          <w:szCs w:val="24"/>
          <w:shd w:val="clear" w:color="auto" w:fill="FFFFFF"/>
        </w:rPr>
        <w:t xml:space="preserve"> відносин, що виникають у процесі добровільного об’єднання територіальних громад сіл, селищ, міст, а також добровільного приєднання до об’єднаних територіальних громад</w:t>
      </w:r>
      <w:r w:rsidRPr="00F21EE2">
        <w:rPr>
          <w:rFonts w:ascii="Times New Roman" w:hAnsi="Times New Roman" w:cs="Times New Roman"/>
          <w:color w:val="000000"/>
          <w:sz w:val="24"/>
          <w:szCs w:val="24"/>
        </w:rPr>
        <w:t xml:space="preserve">, підготовку з даного приводу ряду проектів рішень Тернопільської міської ради, її виконавчого комітету та розпоряджень міського голови, роботі в </w:t>
      </w:r>
      <w:r w:rsidRPr="00F21EE2">
        <w:rPr>
          <w:rFonts w:ascii="Times New Roman" w:hAnsi="Times New Roman" w:cs="Times New Roman"/>
          <w:color w:val="000000"/>
          <w:sz w:val="24"/>
          <w:szCs w:val="24"/>
          <w:shd w:val="clear" w:color="auto" w:fill="FFFFFF"/>
        </w:rPr>
        <w:t>робочій групі з підготовки проектів рішень щодо добровільного об’єднання територіальних громад, затвердженої розпорядженням міського голови від 24.07.2018р. №157, комісії з реорганізації сільських рад, затвердженої рішенням виконавчого комітету від 2.012.2018р. №1034, комісії з інвентаризації, тощо</w:t>
      </w:r>
      <w:r w:rsidRPr="00F21EE2">
        <w:rPr>
          <w:rFonts w:ascii="Times New Roman" w:hAnsi="Times New Roman" w:cs="Times New Roman"/>
          <w:color w:val="000000"/>
          <w:sz w:val="24"/>
          <w:szCs w:val="24"/>
        </w:rPr>
        <w:t>.</w:t>
      </w:r>
    </w:p>
    <w:p w:rsidR="00B03E50" w:rsidRPr="0004417E" w:rsidRDefault="00B03E50" w:rsidP="00B03E50">
      <w:pPr>
        <w:spacing w:after="0" w:line="240" w:lineRule="auto"/>
        <w:ind w:firstLine="851"/>
        <w:jc w:val="both"/>
        <w:rPr>
          <w:rFonts w:ascii="Times New Roman" w:hAnsi="Times New Roman" w:cs="Times New Roman"/>
          <w:color w:val="000000"/>
          <w:sz w:val="24"/>
          <w:szCs w:val="24"/>
        </w:rPr>
      </w:pPr>
      <w:r w:rsidRPr="0004417E">
        <w:rPr>
          <w:rFonts w:ascii="Times New Roman" w:hAnsi="Times New Roman" w:cs="Times New Roman"/>
          <w:color w:val="000000"/>
          <w:sz w:val="24"/>
          <w:szCs w:val="24"/>
        </w:rPr>
        <w:t>Станом на 01.10.2019р. відповідно до штатного розпису в управлінні правового забезпечення працює 9</w:t>
      </w:r>
      <w:r>
        <w:rPr>
          <w:rFonts w:ascii="Times New Roman" w:hAnsi="Times New Roman" w:cs="Times New Roman"/>
          <w:color w:val="000000"/>
          <w:sz w:val="24"/>
          <w:szCs w:val="24"/>
        </w:rPr>
        <w:t xml:space="preserve"> працівників</w:t>
      </w:r>
      <w:r w:rsidRPr="0004417E">
        <w:rPr>
          <w:rFonts w:ascii="Times New Roman" w:hAnsi="Times New Roman" w:cs="Times New Roman"/>
          <w:color w:val="000000"/>
          <w:sz w:val="24"/>
          <w:szCs w:val="24"/>
        </w:rPr>
        <w:t>. Оплату праці працівникам наведено у таблиці.</w:t>
      </w:r>
    </w:p>
    <w:tbl>
      <w:tblPr>
        <w:tblW w:w="9286"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8"/>
        <w:gridCol w:w="2409"/>
        <w:gridCol w:w="1418"/>
        <w:gridCol w:w="2551"/>
      </w:tblGrid>
      <w:tr w:rsidR="00B03E50" w:rsidRPr="0004417E" w:rsidTr="00F160CF">
        <w:trPr>
          <w:trHeight w:val="447"/>
        </w:trPr>
        <w:tc>
          <w:tcPr>
            <w:tcW w:w="2908" w:type="dxa"/>
            <w:tcBorders>
              <w:top w:val="single" w:sz="4" w:space="0" w:color="auto"/>
              <w:left w:val="single" w:sz="4" w:space="0" w:color="auto"/>
              <w:bottom w:val="single" w:sz="4" w:space="0" w:color="auto"/>
              <w:right w:val="single" w:sz="4" w:space="0" w:color="auto"/>
            </w:tcBorders>
          </w:tcPr>
          <w:p w:rsidR="00B03E50" w:rsidRPr="0004417E" w:rsidRDefault="00B03E50" w:rsidP="00F160CF">
            <w:pPr>
              <w:spacing w:after="0" w:line="240" w:lineRule="auto"/>
              <w:jc w:val="center"/>
              <w:rPr>
                <w:rFonts w:ascii="Times New Roman" w:hAnsi="Times New Roman" w:cs="Times New Roman"/>
                <w:color w:val="000000"/>
                <w:sz w:val="24"/>
                <w:szCs w:val="24"/>
              </w:rPr>
            </w:pPr>
            <w:r w:rsidRPr="0004417E">
              <w:rPr>
                <w:rFonts w:ascii="Times New Roman" w:hAnsi="Times New Roman" w:cs="Times New Roman"/>
                <w:color w:val="000000"/>
                <w:sz w:val="24"/>
                <w:szCs w:val="24"/>
              </w:rPr>
              <w:t>Назва  показника</w:t>
            </w:r>
          </w:p>
        </w:tc>
        <w:tc>
          <w:tcPr>
            <w:tcW w:w="2409" w:type="dxa"/>
            <w:tcBorders>
              <w:top w:val="single" w:sz="4" w:space="0" w:color="auto"/>
              <w:left w:val="single" w:sz="4" w:space="0" w:color="auto"/>
              <w:bottom w:val="single" w:sz="4" w:space="0" w:color="auto"/>
              <w:right w:val="single" w:sz="4" w:space="0" w:color="auto"/>
            </w:tcBorders>
            <w:hideMark/>
          </w:tcPr>
          <w:p w:rsidR="00B03E50" w:rsidRDefault="00B03E50" w:rsidP="00F160CF">
            <w:pPr>
              <w:spacing w:after="0" w:line="240" w:lineRule="auto"/>
              <w:jc w:val="center"/>
              <w:rPr>
                <w:rFonts w:ascii="Times New Roman" w:hAnsi="Times New Roman" w:cs="Times New Roman"/>
                <w:color w:val="000000"/>
                <w:sz w:val="24"/>
                <w:szCs w:val="24"/>
              </w:rPr>
            </w:pPr>
            <w:r w:rsidRPr="0004417E">
              <w:rPr>
                <w:rFonts w:ascii="Times New Roman" w:hAnsi="Times New Roman" w:cs="Times New Roman"/>
                <w:color w:val="000000"/>
                <w:sz w:val="24"/>
                <w:szCs w:val="24"/>
              </w:rPr>
              <w:t>2018рік</w:t>
            </w:r>
          </w:p>
          <w:p w:rsidR="00B03E50" w:rsidRPr="0004417E" w:rsidRDefault="00B03E50" w:rsidP="00F160CF">
            <w:pPr>
              <w:spacing w:after="0" w:line="240" w:lineRule="auto"/>
              <w:jc w:val="center"/>
              <w:rPr>
                <w:rFonts w:ascii="Times New Roman" w:hAnsi="Times New Roman" w:cs="Times New Roman"/>
                <w:color w:val="000000"/>
                <w:sz w:val="24"/>
                <w:szCs w:val="24"/>
              </w:rPr>
            </w:pPr>
            <w:r w:rsidRPr="0004417E">
              <w:rPr>
                <w:rFonts w:ascii="Times New Roman" w:hAnsi="Times New Roman" w:cs="Times New Roman"/>
                <w:color w:val="000000"/>
                <w:sz w:val="24"/>
                <w:szCs w:val="24"/>
              </w:rPr>
              <w:t>( 9 місяців),грн.</w:t>
            </w:r>
          </w:p>
        </w:tc>
        <w:tc>
          <w:tcPr>
            <w:tcW w:w="1418" w:type="dxa"/>
            <w:tcBorders>
              <w:top w:val="single" w:sz="4" w:space="0" w:color="auto"/>
              <w:left w:val="single" w:sz="4" w:space="0" w:color="auto"/>
              <w:bottom w:val="single" w:sz="4" w:space="0" w:color="auto"/>
              <w:right w:val="single" w:sz="4" w:space="0" w:color="auto"/>
            </w:tcBorders>
            <w:hideMark/>
          </w:tcPr>
          <w:p w:rsidR="00B03E50" w:rsidRPr="0004417E"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2018рік</w:t>
            </w:r>
            <w:r w:rsidRPr="0004417E">
              <w:rPr>
                <w:rFonts w:ascii="Times New Roman" w:hAnsi="Times New Roman" w:cs="Times New Roman"/>
                <w:color w:val="000000"/>
                <w:sz w:val="24"/>
                <w:szCs w:val="24"/>
              </w:rPr>
              <w:t xml:space="preserve"> грн.</w:t>
            </w:r>
          </w:p>
        </w:tc>
        <w:tc>
          <w:tcPr>
            <w:tcW w:w="2551" w:type="dxa"/>
            <w:tcBorders>
              <w:top w:val="single" w:sz="4" w:space="0" w:color="auto"/>
              <w:left w:val="single" w:sz="4" w:space="0" w:color="auto"/>
              <w:bottom w:val="single" w:sz="4" w:space="0" w:color="auto"/>
              <w:right w:val="single" w:sz="4" w:space="0" w:color="auto"/>
            </w:tcBorders>
            <w:hideMark/>
          </w:tcPr>
          <w:p w:rsidR="00B03E50"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2019рік</w:t>
            </w:r>
          </w:p>
          <w:p w:rsidR="00B03E50" w:rsidRPr="0004417E" w:rsidRDefault="00B03E50" w:rsidP="00F160CF">
            <w:pPr>
              <w:spacing w:after="0" w:line="240" w:lineRule="auto"/>
              <w:jc w:val="center"/>
              <w:rPr>
                <w:rFonts w:ascii="Times New Roman" w:hAnsi="Times New Roman" w:cs="Times New Roman"/>
                <w:color w:val="000000"/>
                <w:sz w:val="24"/>
                <w:szCs w:val="24"/>
              </w:rPr>
            </w:pPr>
            <w:r w:rsidRPr="0004417E">
              <w:rPr>
                <w:rFonts w:ascii="Times New Roman" w:hAnsi="Times New Roman" w:cs="Times New Roman"/>
                <w:color w:val="000000"/>
                <w:sz w:val="24"/>
                <w:szCs w:val="24"/>
              </w:rPr>
              <w:t>( 9 місяців), грн.</w:t>
            </w:r>
          </w:p>
        </w:tc>
      </w:tr>
      <w:tr w:rsidR="00B03E50" w:rsidRPr="0004417E" w:rsidTr="00F160CF">
        <w:trPr>
          <w:trHeight w:val="390"/>
        </w:trPr>
        <w:tc>
          <w:tcPr>
            <w:tcW w:w="2908" w:type="dxa"/>
            <w:tcBorders>
              <w:top w:val="single" w:sz="4" w:space="0" w:color="auto"/>
              <w:left w:val="single" w:sz="4" w:space="0" w:color="auto"/>
              <w:bottom w:val="single" w:sz="4" w:space="0" w:color="auto"/>
              <w:right w:val="single" w:sz="4" w:space="0" w:color="auto"/>
            </w:tcBorders>
          </w:tcPr>
          <w:p w:rsidR="00B03E50" w:rsidRPr="0004417E" w:rsidRDefault="00B03E50" w:rsidP="00F160CF">
            <w:pPr>
              <w:spacing w:after="0" w:line="240" w:lineRule="auto"/>
              <w:jc w:val="center"/>
              <w:rPr>
                <w:rFonts w:ascii="Times New Roman" w:hAnsi="Times New Roman" w:cs="Times New Roman"/>
                <w:color w:val="000000"/>
                <w:sz w:val="24"/>
                <w:szCs w:val="24"/>
              </w:rPr>
            </w:pPr>
            <w:r w:rsidRPr="0004417E">
              <w:rPr>
                <w:rFonts w:ascii="Times New Roman" w:hAnsi="Times New Roman" w:cs="Times New Roman"/>
                <w:color w:val="000000"/>
                <w:sz w:val="24"/>
                <w:szCs w:val="24"/>
              </w:rPr>
              <w:t>Фонд оплати праці</w:t>
            </w:r>
          </w:p>
          <w:p w:rsidR="00B03E50" w:rsidRPr="0004417E" w:rsidRDefault="00B03E50" w:rsidP="00F160CF">
            <w:pPr>
              <w:spacing w:after="0" w:line="240" w:lineRule="auto"/>
              <w:ind w:firstLine="851"/>
              <w:jc w:val="center"/>
              <w:rPr>
                <w:rFonts w:ascii="Times New Roman" w:hAnsi="Times New Roman" w:cs="Times New Roman"/>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B03E50" w:rsidRPr="0004417E"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1067243</w:t>
            </w:r>
          </w:p>
        </w:tc>
        <w:tc>
          <w:tcPr>
            <w:tcW w:w="1418" w:type="dxa"/>
            <w:tcBorders>
              <w:top w:val="single" w:sz="4" w:space="0" w:color="auto"/>
              <w:left w:val="single" w:sz="4" w:space="0" w:color="auto"/>
              <w:bottom w:val="single" w:sz="4" w:space="0" w:color="auto"/>
              <w:right w:val="single" w:sz="4" w:space="0" w:color="auto"/>
            </w:tcBorders>
            <w:hideMark/>
          </w:tcPr>
          <w:p w:rsidR="00B03E50" w:rsidRPr="0004417E"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1547903</w:t>
            </w:r>
          </w:p>
        </w:tc>
        <w:tc>
          <w:tcPr>
            <w:tcW w:w="2551" w:type="dxa"/>
            <w:tcBorders>
              <w:top w:val="single" w:sz="4" w:space="0" w:color="auto"/>
              <w:left w:val="single" w:sz="4" w:space="0" w:color="auto"/>
              <w:bottom w:val="single" w:sz="4" w:space="0" w:color="auto"/>
              <w:right w:val="single" w:sz="4" w:space="0" w:color="auto"/>
            </w:tcBorders>
            <w:hideMark/>
          </w:tcPr>
          <w:p w:rsidR="00B03E50" w:rsidRPr="0004417E"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1155054</w:t>
            </w:r>
          </w:p>
        </w:tc>
      </w:tr>
      <w:tr w:rsidR="00B03E50" w:rsidRPr="0004417E" w:rsidTr="00F160CF">
        <w:trPr>
          <w:trHeight w:val="450"/>
        </w:trPr>
        <w:tc>
          <w:tcPr>
            <w:tcW w:w="2908" w:type="dxa"/>
            <w:tcBorders>
              <w:top w:val="single" w:sz="4" w:space="0" w:color="auto"/>
              <w:left w:val="single" w:sz="4" w:space="0" w:color="auto"/>
              <w:bottom w:val="single" w:sz="4" w:space="0" w:color="auto"/>
              <w:right w:val="single" w:sz="4" w:space="0" w:color="auto"/>
            </w:tcBorders>
          </w:tcPr>
          <w:p w:rsidR="00B03E50" w:rsidRPr="0004417E" w:rsidRDefault="00B03E50" w:rsidP="00F160CF">
            <w:pPr>
              <w:spacing w:after="0" w:line="240" w:lineRule="auto"/>
              <w:jc w:val="center"/>
              <w:rPr>
                <w:rFonts w:ascii="Times New Roman" w:hAnsi="Times New Roman" w:cs="Times New Roman"/>
                <w:color w:val="000000"/>
                <w:sz w:val="24"/>
                <w:szCs w:val="24"/>
              </w:rPr>
            </w:pPr>
            <w:r w:rsidRPr="0004417E">
              <w:rPr>
                <w:rFonts w:ascii="Times New Roman" w:hAnsi="Times New Roman" w:cs="Times New Roman"/>
                <w:color w:val="000000"/>
                <w:sz w:val="24"/>
                <w:szCs w:val="24"/>
              </w:rPr>
              <w:t>В т.ч. преміювання</w:t>
            </w:r>
          </w:p>
          <w:p w:rsidR="00B03E50" w:rsidRPr="0004417E" w:rsidRDefault="00B03E50" w:rsidP="00F160CF">
            <w:pPr>
              <w:spacing w:after="0" w:line="240" w:lineRule="auto"/>
              <w:ind w:firstLine="851"/>
              <w:jc w:val="center"/>
              <w:rPr>
                <w:rFonts w:ascii="Times New Roman" w:hAnsi="Times New Roman" w:cs="Times New Roman"/>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B03E50" w:rsidRPr="0004417E"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182895</w:t>
            </w:r>
          </w:p>
        </w:tc>
        <w:tc>
          <w:tcPr>
            <w:tcW w:w="1418" w:type="dxa"/>
            <w:tcBorders>
              <w:top w:val="single" w:sz="4" w:space="0" w:color="auto"/>
              <w:left w:val="single" w:sz="4" w:space="0" w:color="auto"/>
              <w:bottom w:val="single" w:sz="4" w:space="0" w:color="auto"/>
              <w:right w:val="single" w:sz="4" w:space="0" w:color="auto"/>
            </w:tcBorders>
            <w:hideMark/>
          </w:tcPr>
          <w:p w:rsidR="00B03E50" w:rsidRPr="0004417E"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374361</w:t>
            </w:r>
          </w:p>
        </w:tc>
        <w:tc>
          <w:tcPr>
            <w:tcW w:w="2551" w:type="dxa"/>
            <w:tcBorders>
              <w:top w:val="single" w:sz="4" w:space="0" w:color="auto"/>
              <w:left w:val="single" w:sz="4" w:space="0" w:color="auto"/>
              <w:bottom w:val="single" w:sz="4" w:space="0" w:color="auto"/>
              <w:right w:val="single" w:sz="4" w:space="0" w:color="auto"/>
            </w:tcBorders>
            <w:hideMark/>
          </w:tcPr>
          <w:p w:rsidR="00B03E50" w:rsidRPr="0004417E" w:rsidRDefault="00B03E50" w:rsidP="00F160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215622</w:t>
            </w:r>
          </w:p>
        </w:tc>
      </w:tr>
    </w:tbl>
    <w:p w:rsidR="00B03E50" w:rsidRDefault="00B03E50" w:rsidP="00B03E50">
      <w:pPr>
        <w:spacing w:after="0" w:line="240" w:lineRule="auto"/>
        <w:jc w:val="both"/>
        <w:rPr>
          <w:rFonts w:ascii="Times New Roman" w:hAnsi="Times New Roman" w:cs="Times New Roman"/>
          <w:color w:val="000000"/>
          <w:sz w:val="24"/>
          <w:szCs w:val="24"/>
        </w:rPr>
      </w:pPr>
    </w:p>
    <w:p w:rsidR="00B03E50" w:rsidRPr="00E04EF3" w:rsidRDefault="00B03E50" w:rsidP="00B03E50">
      <w:pPr>
        <w:spacing w:after="0" w:line="240" w:lineRule="auto"/>
        <w:ind w:firstLine="851"/>
        <w:jc w:val="both"/>
        <w:rPr>
          <w:rFonts w:ascii="Times New Roman" w:hAnsi="Times New Roman" w:cs="Times New Roman"/>
          <w:color w:val="000000"/>
          <w:sz w:val="24"/>
          <w:szCs w:val="24"/>
          <w:shd w:val="clear" w:color="auto" w:fill="FFFFFF"/>
        </w:rPr>
      </w:pPr>
      <w:r w:rsidRPr="00437FD2">
        <w:rPr>
          <w:rFonts w:ascii="Times New Roman" w:hAnsi="Times New Roman" w:cs="Times New Roman"/>
          <w:color w:val="000000"/>
          <w:sz w:val="24"/>
          <w:szCs w:val="24"/>
        </w:rPr>
        <w:t xml:space="preserve">З метою реалізації Порядку вчинення нотаріальних дій посадовими особами органів місцевого самоврядування, затвердженого наказом Міністерства юстиції України від 11.11.2011р. №3306/5,  </w:t>
      </w:r>
      <w:proofErr w:type="spellStart"/>
      <w:r w:rsidRPr="00437FD2">
        <w:rPr>
          <w:rFonts w:ascii="Times New Roman" w:hAnsi="Times New Roman" w:cs="Times New Roman"/>
          <w:color w:val="000000"/>
          <w:sz w:val="24"/>
          <w:szCs w:val="24"/>
        </w:rPr>
        <w:t>розпорядженняміського</w:t>
      </w:r>
      <w:proofErr w:type="spellEnd"/>
      <w:r w:rsidRPr="00437FD2">
        <w:rPr>
          <w:rFonts w:ascii="Times New Roman" w:hAnsi="Times New Roman" w:cs="Times New Roman"/>
          <w:color w:val="000000"/>
          <w:sz w:val="24"/>
          <w:szCs w:val="24"/>
        </w:rPr>
        <w:t xml:space="preserve"> голови </w:t>
      </w:r>
      <w:r w:rsidRPr="00437FD2">
        <w:rPr>
          <w:rFonts w:ascii="Times New Roman" w:hAnsi="Times New Roman" w:cs="Times New Roman"/>
          <w:color w:val="000000"/>
          <w:sz w:val="24"/>
          <w:szCs w:val="24"/>
          <w:shd w:val="clear" w:color="auto" w:fill="FFFFFF"/>
        </w:rPr>
        <w:t xml:space="preserve">від 24.05.2019 року №133 «Про присвоєння індексів реєстрів для реєстрації нотаріальних дій», </w:t>
      </w:r>
      <w:r>
        <w:rPr>
          <w:rFonts w:ascii="Times New Roman" w:hAnsi="Times New Roman" w:cs="Times New Roman"/>
          <w:color w:val="000000"/>
          <w:sz w:val="24"/>
          <w:szCs w:val="24"/>
          <w:shd w:val="clear" w:color="auto" w:fill="FFFFFF"/>
        </w:rPr>
        <w:t>за результатами співпраці з Тернопільською регіональною філією державного підприємства «Національні інформаційні системи»</w:t>
      </w:r>
      <w:r w:rsidRPr="00437FD2">
        <w:rPr>
          <w:rFonts w:ascii="Times New Roman" w:hAnsi="Times New Roman" w:cs="Times New Roman"/>
          <w:color w:val="000000"/>
          <w:sz w:val="24"/>
          <w:szCs w:val="24"/>
          <w:shd w:val="clear" w:color="auto" w:fill="FFFFFF"/>
        </w:rPr>
        <w:t xml:space="preserve"> присвоєно </w:t>
      </w:r>
      <w:r>
        <w:rPr>
          <w:rFonts w:ascii="Times New Roman" w:hAnsi="Times New Roman" w:cs="Times New Roman"/>
          <w:color w:val="000000"/>
          <w:sz w:val="24"/>
          <w:szCs w:val="24"/>
          <w:shd w:val="clear" w:color="auto" w:fill="FFFFFF"/>
        </w:rPr>
        <w:t xml:space="preserve">номера </w:t>
      </w:r>
      <w:r w:rsidRPr="00437FD2">
        <w:rPr>
          <w:rFonts w:ascii="Times New Roman" w:hAnsi="Times New Roman" w:cs="Times New Roman"/>
          <w:color w:val="000000"/>
          <w:sz w:val="24"/>
          <w:szCs w:val="24"/>
          <w:shd w:val="clear" w:color="auto" w:fill="FFFFFF"/>
        </w:rPr>
        <w:t>реєстрам для реєстрації нотаріальних дій старостами сіл Тернопільської міської територіальної громади</w:t>
      </w:r>
      <w:r>
        <w:rPr>
          <w:rFonts w:ascii="Times New Roman" w:hAnsi="Times New Roman" w:cs="Times New Roman"/>
          <w:color w:val="000000"/>
          <w:sz w:val="24"/>
          <w:szCs w:val="24"/>
          <w:shd w:val="clear" w:color="auto" w:fill="FFFFFF"/>
        </w:rPr>
        <w:t>.</w:t>
      </w:r>
    </w:p>
    <w:p w:rsidR="00B03E50" w:rsidRDefault="00B03E50" w:rsidP="00B03E50">
      <w:pPr>
        <w:pStyle w:val="a4"/>
        <w:shd w:val="clear" w:color="auto" w:fill="FFFFFF"/>
        <w:spacing w:before="0" w:beforeAutospacing="0" w:after="0" w:afterAutospacing="0"/>
        <w:ind w:firstLine="709"/>
        <w:jc w:val="both"/>
        <w:rPr>
          <w:color w:val="000000"/>
        </w:rPr>
      </w:pPr>
      <w:r w:rsidRPr="002F20BE">
        <w:rPr>
          <w:color w:val="000000"/>
        </w:rPr>
        <w:t xml:space="preserve">З метою розробки Статуту Тернопільської міської територіальної громади, враховуючи рішення міської ради «Про добровільне приєднання до Тернопільської міської територіальної громади» № 7/п29/1 від 14.11.2018 року працівниками управління приймалась </w:t>
      </w:r>
      <w:r w:rsidRPr="002F20BE">
        <w:rPr>
          <w:color w:val="000000"/>
        </w:rPr>
        <w:lastRenderedPageBreak/>
        <w:t>участь в роботі робочої групи, створеної розпорядженням міського голови від 05.12.2018р.№</w:t>
      </w:r>
      <w:r>
        <w:rPr>
          <w:color w:val="000000"/>
        </w:rPr>
        <w:t>.</w:t>
      </w:r>
      <w:r w:rsidRPr="002F20BE">
        <w:rPr>
          <w:color w:val="000000"/>
        </w:rPr>
        <w:t xml:space="preserve"> 255</w:t>
      </w:r>
      <w:r>
        <w:rPr>
          <w:color w:val="000000"/>
        </w:rPr>
        <w:t>.</w:t>
      </w:r>
    </w:p>
    <w:p w:rsidR="00B03E50" w:rsidRPr="00F336A8" w:rsidRDefault="00B03E50" w:rsidP="00B03E50">
      <w:pPr>
        <w:pStyle w:val="a4"/>
        <w:shd w:val="clear" w:color="auto" w:fill="FFFFFF"/>
        <w:spacing w:before="0" w:beforeAutospacing="0" w:after="0" w:afterAutospacing="0"/>
        <w:ind w:firstLine="709"/>
        <w:jc w:val="both"/>
      </w:pPr>
      <w:r>
        <w:rPr>
          <w:color w:val="000000"/>
        </w:rPr>
        <w:t xml:space="preserve">Результатом роботи зазначеної робочої групи </w:t>
      </w:r>
      <w:r>
        <w:t xml:space="preserve">слугувало </w:t>
      </w:r>
      <w:r w:rsidRPr="00A05968">
        <w:t>рішення Тернопільської міської ради від 05.04.2019р. №7/33/8</w:t>
      </w:r>
      <w:r>
        <w:t>, яким</w:t>
      </w:r>
      <w:r w:rsidRPr="00A05968">
        <w:t xml:space="preserve"> затверджено нову редакцію Статуту Тернопільської міської Територіальної громади</w:t>
      </w:r>
      <w:r>
        <w:t>, в розробленні положень якого управління приймало безпосередню участь</w:t>
      </w:r>
      <w:r w:rsidRPr="00A05968">
        <w:t>.</w:t>
      </w:r>
      <w:r>
        <w:t xml:space="preserve"> За результатами співпраці з </w:t>
      </w:r>
      <w:r w:rsidRPr="00A05968">
        <w:t>Головним територіальним управлінням юстиції у Тернопільській області08.08.2019р. здійснено державну реєстрацію вищезазначеного Статуту, про що видано свідоцтво №5.</w:t>
      </w:r>
    </w:p>
    <w:p w:rsidR="00B03E50" w:rsidRDefault="00B03E50" w:rsidP="00B03E50">
      <w:pPr>
        <w:widowControl w:val="0"/>
        <w:suppressAutoHyphens/>
        <w:spacing w:after="0" w:line="240" w:lineRule="auto"/>
        <w:jc w:val="both"/>
        <w:rPr>
          <w:rFonts w:ascii="Times New Roman" w:hAnsi="Times New Roman" w:cs="Times New Roman"/>
          <w:sz w:val="24"/>
          <w:szCs w:val="24"/>
        </w:rPr>
      </w:pPr>
    </w:p>
    <w:p w:rsidR="00B03E50" w:rsidRDefault="00B03E50" w:rsidP="00B03E50">
      <w:pPr>
        <w:widowControl w:val="0"/>
        <w:suppressAutoHyphens/>
        <w:spacing w:after="0" w:line="240" w:lineRule="auto"/>
        <w:jc w:val="both"/>
        <w:rPr>
          <w:rFonts w:ascii="Times New Roman" w:hAnsi="Times New Roman" w:cs="Times New Roman"/>
          <w:sz w:val="24"/>
          <w:szCs w:val="24"/>
        </w:rPr>
      </w:pPr>
    </w:p>
    <w:p w:rsidR="00B03E50" w:rsidRPr="00F336A8" w:rsidRDefault="00B03E50" w:rsidP="00B03E50">
      <w:pPr>
        <w:widowControl w:val="0"/>
        <w:suppressAutoHyphens/>
        <w:spacing w:after="0" w:line="240" w:lineRule="auto"/>
        <w:jc w:val="both"/>
        <w:rPr>
          <w:rFonts w:ascii="Times New Roman" w:hAnsi="Times New Roman" w:cs="Times New Roman"/>
          <w:sz w:val="24"/>
          <w:szCs w:val="24"/>
        </w:rPr>
      </w:pPr>
    </w:p>
    <w:p w:rsidR="00B03E50" w:rsidRDefault="00B03E50" w:rsidP="00B03E50">
      <w:pPr>
        <w:spacing w:after="0" w:line="240" w:lineRule="auto"/>
        <w:rPr>
          <w:rFonts w:ascii="Times New Roman" w:hAnsi="Times New Roman" w:cs="Times New Roman"/>
          <w:sz w:val="24"/>
          <w:szCs w:val="24"/>
        </w:rPr>
      </w:pPr>
      <w:r w:rsidRPr="00F336A8">
        <w:rPr>
          <w:rFonts w:ascii="Times New Roman" w:hAnsi="Times New Roman" w:cs="Times New Roman"/>
          <w:sz w:val="24"/>
          <w:szCs w:val="24"/>
        </w:rPr>
        <w:t>Начальник управління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336A8">
        <w:rPr>
          <w:rFonts w:ascii="Times New Roman" w:hAnsi="Times New Roman" w:cs="Times New Roman"/>
          <w:sz w:val="24"/>
          <w:szCs w:val="24"/>
        </w:rPr>
        <w:tab/>
      </w:r>
      <w:r w:rsidRPr="00F336A8">
        <w:rPr>
          <w:rFonts w:ascii="Times New Roman" w:hAnsi="Times New Roman" w:cs="Times New Roman"/>
          <w:sz w:val="24"/>
          <w:szCs w:val="24"/>
        </w:rPr>
        <w:tab/>
        <w:t xml:space="preserve"> О.В. </w:t>
      </w:r>
      <w:proofErr w:type="spellStart"/>
      <w:r w:rsidRPr="00F336A8">
        <w:rPr>
          <w:rFonts w:ascii="Times New Roman" w:hAnsi="Times New Roman" w:cs="Times New Roman"/>
          <w:sz w:val="24"/>
          <w:szCs w:val="24"/>
        </w:rPr>
        <w:t>Печіль</w:t>
      </w:r>
      <w:proofErr w:type="spellEnd"/>
    </w:p>
    <w:p w:rsidR="00B03E50" w:rsidRDefault="00B03E50" w:rsidP="00B03E50">
      <w:pPr>
        <w:rPr>
          <w:rFonts w:ascii="Times New Roman" w:hAnsi="Times New Roman" w:cs="Times New Roman"/>
          <w:sz w:val="24"/>
          <w:szCs w:val="24"/>
        </w:rPr>
      </w:pPr>
    </w:p>
    <w:p w:rsidR="00B03E50" w:rsidRDefault="00B03E50" w:rsidP="00B03E50">
      <w:pPr>
        <w:rPr>
          <w:rFonts w:ascii="Times New Roman" w:hAnsi="Times New Roman" w:cs="Times New Roman"/>
          <w:sz w:val="24"/>
          <w:szCs w:val="24"/>
        </w:rPr>
      </w:pPr>
    </w:p>
    <w:p w:rsidR="00B03E50" w:rsidRDefault="00B03E50" w:rsidP="00B03E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Заступник міського </w:t>
      </w:r>
      <w:proofErr w:type="spellStart"/>
      <w:r>
        <w:rPr>
          <w:rFonts w:ascii="Times New Roman" w:hAnsi="Times New Roman" w:cs="Times New Roman"/>
          <w:sz w:val="24"/>
          <w:szCs w:val="24"/>
        </w:rPr>
        <w:t>голови-</w:t>
      </w:r>
      <w:proofErr w:type="spellEnd"/>
    </w:p>
    <w:p w:rsidR="00B03E50" w:rsidRDefault="00B03E50" w:rsidP="00B03E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керуючий справами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І.С.</w:t>
      </w:r>
      <w:proofErr w:type="spellStart"/>
      <w:r>
        <w:rPr>
          <w:rFonts w:ascii="Times New Roman" w:hAnsi="Times New Roman" w:cs="Times New Roman"/>
          <w:sz w:val="24"/>
          <w:szCs w:val="24"/>
        </w:rPr>
        <w:t>Хімейчук</w:t>
      </w:r>
      <w:proofErr w:type="spellEnd"/>
    </w:p>
    <w:p w:rsidR="00B03E50" w:rsidRDefault="00B03E50" w:rsidP="00B03E50">
      <w:pPr>
        <w:rPr>
          <w:rFonts w:ascii="Times New Roman" w:hAnsi="Times New Roman" w:cs="Times New Roman"/>
          <w:sz w:val="24"/>
          <w:szCs w:val="24"/>
        </w:rPr>
      </w:pPr>
    </w:p>
    <w:p w:rsidR="00B03E50" w:rsidRDefault="00B03E50" w:rsidP="00B03E50">
      <w:pPr>
        <w:rPr>
          <w:rFonts w:ascii="Times New Roman" w:hAnsi="Times New Roman" w:cs="Times New Roman"/>
          <w:sz w:val="24"/>
          <w:szCs w:val="24"/>
        </w:rPr>
      </w:pPr>
    </w:p>
    <w:p w:rsidR="00B03E50" w:rsidRPr="00E04EF3" w:rsidRDefault="00B03E50" w:rsidP="00B03E50">
      <w:pPr>
        <w:rPr>
          <w:rFonts w:ascii="Times New Roman" w:hAnsi="Times New Roman" w:cs="Times New Roman"/>
          <w:sz w:val="24"/>
          <w:szCs w:val="24"/>
        </w:rPr>
      </w:pPr>
      <w:r>
        <w:rPr>
          <w:rFonts w:ascii="Times New Roman" w:hAnsi="Times New Roman" w:cs="Times New Roman"/>
          <w:sz w:val="24"/>
          <w:szCs w:val="24"/>
        </w:rPr>
        <w:t>Міський голова                                                                                            С.В.</w:t>
      </w:r>
      <w:proofErr w:type="spellStart"/>
      <w:r>
        <w:rPr>
          <w:rFonts w:ascii="Times New Roman" w:hAnsi="Times New Roman" w:cs="Times New Roman"/>
          <w:sz w:val="24"/>
          <w:szCs w:val="24"/>
        </w:rPr>
        <w:t>Надал</w:t>
      </w:r>
      <w:proofErr w:type="spellEnd"/>
    </w:p>
    <w:p w:rsidR="00000000" w:rsidRDefault="00B03E50"/>
    <w:sectPr w:rsidR="00000000" w:rsidSect="00F301A1">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sz w:val="1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2"/>
      </w:rPr>
    </w:lvl>
    <w:lvl w:ilvl="8">
      <w:start w:val="1"/>
      <w:numFmt w:val="bullet"/>
      <w:lvlText w:val="■"/>
      <w:lvlJc w:val="left"/>
      <w:pPr>
        <w:tabs>
          <w:tab w:val="num" w:pos="3600"/>
        </w:tabs>
        <w:ind w:left="3600" w:hanging="360"/>
      </w:pPr>
      <w:rPr>
        <w:rFonts w:ascii="StarSymbol" w:hAnsi="Star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03E50"/>
    <w:rsid w:val="00B03E5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03E50"/>
    <w:rPr>
      <w:i/>
      <w:iCs/>
    </w:rPr>
  </w:style>
  <w:style w:type="paragraph" w:styleId="a4">
    <w:name w:val="Normal (Web)"/>
    <w:basedOn w:val="a"/>
    <w:uiPriority w:val="99"/>
    <w:unhideWhenUsed/>
    <w:rsid w:val="00B03E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B03E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mbudsman.gov.ua/files/documents/Porijadok_kontroly_zi_zminammu.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12189</Words>
  <Characters>6949</Characters>
  <Application>Microsoft Office Word</Application>
  <DocSecurity>0</DocSecurity>
  <Lines>57</Lines>
  <Paragraphs>38</Paragraphs>
  <ScaleCrop>false</ScaleCrop>
  <Company>Reanimator Extreme Edition</Company>
  <LinksUpToDate>false</LinksUpToDate>
  <CharactersWithSpaces>19100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2019-12-06T11:32:00Z</dcterms:created>
  <dcterms:modified xsi:type="dcterms:W3CDTF">2019-12-06T11:33:00Z</dcterms:modified>
</cp:coreProperties>
</file>